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702" w:rsidRPr="008551F4" w:rsidRDefault="00E02D5F" w:rsidP="00DB5702">
      <w:pPr>
        <w:rPr>
          <w:sz w:val="56"/>
          <w:szCs w:val="56"/>
        </w:rPr>
      </w:pPr>
      <w:bookmarkStart w:id="0" w:name="_GoBack"/>
      <w:bookmarkEnd w:id="0"/>
      <w:r w:rsidRPr="008551F4">
        <w:rPr>
          <w:sz w:val="56"/>
          <w:szCs w:val="56"/>
        </w:rPr>
        <w:t>The City of Newcastle</w:t>
      </w:r>
    </w:p>
    <w:p w:rsidR="00E02D5F" w:rsidRPr="008551F4" w:rsidRDefault="00DB5702" w:rsidP="00DB5702">
      <w:pPr>
        <w:pStyle w:val="Heading1"/>
        <w:rPr>
          <w:sz w:val="56"/>
        </w:rPr>
      </w:pPr>
      <w:bookmarkStart w:id="1" w:name="_Toc513715214"/>
      <w:bookmarkStart w:id="2" w:name="_Toc513715334"/>
      <w:bookmarkStart w:id="3" w:name="_Toc513715387"/>
      <w:bookmarkStart w:id="4" w:name="_Toc513715409"/>
      <w:bookmarkStart w:id="5" w:name="_Toc513715468"/>
      <w:bookmarkStart w:id="6" w:name="_Toc514149618"/>
      <w:r w:rsidRPr="008551F4">
        <w:rPr>
          <w:sz w:val="56"/>
        </w:rPr>
        <w:t xml:space="preserve">Draft </w:t>
      </w:r>
      <w:r w:rsidR="00E02D5F" w:rsidRPr="008551F4">
        <w:rPr>
          <w:sz w:val="56"/>
        </w:rPr>
        <w:t>Community Strategic Plan</w:t>
      </w:r>
      <w:bookmarkEnd w:id="1"/>
      <w:bookmarkEnd w:id="2"/>
      <w:bookmarkEnd w:id="3"/>
      <w:bookmarkEnd w:id="4"/>
      <w:bookmarkEnd w:id="5"/>
      <w:bookmarkEnd w:id="6"/>
    </w:p>
    <w:p w:rsidR="00623B8A" w:rsidRPr="008551F4" w:rsidRDefault="00623B8A" w:rsidP="00DB5702">
      <w:pPr>
        <w:pStyle w:val="Heading1"/>
        <w:rPr>
          <w:sz w:val="56"/>
          <w:szCs w:val="56"/>
        </w:rPr>
      </w:pPr>
      <w:bookmarkStart w:id="7" w:name="_Toc513715215"/>
      <w:bookmarkStart w:id="8" w:name="_Toc513715335"/>
      <w:bookmarkStart w:id="9" w:name="_Toc513715388"/>
      <w:bookmarkStart w:id="10" w:name="_Toc513715410"/>
      <w:bookmarkStart w:id="11" w:name="_Toc513715469"/>
      <w:bookmarkStart w:id="12" w:name="_Toc514149619"/>
      <w:r w:rsidRPr="008551F4">
        <w:rPr>
          <w:sz w:val="56"/>
          <w:szCs w:val="56"/>
        </w:rPr>
        <w:t>Newcastle 2030</w:t>
      </w:r>
      <w:bookmarkEnd w:id="7"/>
      <w:bookmarkEnd w:id="8"/>
      <w:bookmarkEnd w:id="9"/>
      <w:bookmarkEnd w:id="10"/>
      <w:bookmarkEnd w:id="11"/>
      <w:bookmarkEnd w:id="12"/>
      <w:r w:rsidRPr="008551F4">
        <w:rPr>
          <w:sz w:val="56"/>
          <w:szCs w:val="56"/>
        </w:rPr>
        <w:t xml:space="preserve"> </w:t>
      </w:r>
    </w:p>
    <w:p w:rsidR="00E02D5F" w:rsidRDefault="00E02D5F" w:rsidP="00CC28F3">
      <w:pPr>
        <w:pStyle w:val="Heading2"/>
        <w:spacing w:before="480"/>
      </w:pPr>
      <w:bookmarkStart w:id="13" w:name="_Toc513715216"/>
      <w:bookmarkStart w:id="14" w:name="_Toc513715336"/>
      <w:r>
        <w:t>Acknowledgement</w:t>
      </w:r>
      <w:bookmarkEnd w:id="13"/>
      <w:bookmarkEnd w:id="14"/>
    </w:p>
    <w:p w:rsidR="00E02D5F" w:rsidRDefault="00E02D5F" w:rsidP="00E02D5F">
      <w:r w:rsidRPr="00E02D5F">
        <w:t>Newcastle City Council acknowledges the traditional country of the Awabakal and Worimi peoples. We recognise and respect their cultural heritage, beliefs and continuing relationship with the land, and that they are the proud survivors of more than two hundred years of dispossession. Council reiterates its commitment to addressing disadvantages and attaining justice for Aboriginal and Torres Strait Islander peoples of this community.</w:t>
      </w:r>
      <w:r>
        <w:t xml:space="preserve"> </w:t>
      </w:r>
    </w:p>
    <w:p w:rsidR="00E02D5F" w:rsidRDefault="00E02D5F" w:rsidP="00CC28F3">
      <w:pPr>
        <w:pStyle w:val="Heading2"/>
        <w:spacing w:before="480"/>
      </w:pPr>
      <w:bookmarkStart w:id="15" w:name="_Toc513715217"/>
      <w:bookmarkStart w:id="16" w:name="_Toc513715337"/>
      <w:r>
        <w:t>Enquiries</w:t>
      </w:r>
      <w:bookmarkEnd w:id="15"/>
      <w:bookmarkEnd w:id="16"/>
      <w:r>
        <w:t xml:space="preserve"> </w:t>
      </w:r>
    </w:p>
    <w:p w:rsidR="00E02D5F" w:rsidRDefault="00E02D5F" w:rsidP="00E02D5F">
      <w:r>
        <w:t xml:space="preserve">For information about the Community Strategic Plan, contact: </w:t>
      </w:r>
    </w:p>
    <w:p w:rsidR="00E02D5F" w:rsidRDefault="00E02D5F" w:rsidP="00E02D5F">
      <w:r>
        <w:t xml:space="preserve">Community Planner </w:t>
      </w:r>
    </w:p>
    <w:p w:rsidR="00E02D5F" w:rsidRDefault="00E02D5F" w:rsidP="00E02D5F">
      <w:r>
        <w:t xml:space="preserve">Newcastle City Council </w:t>
      </w:r>
    </w:p>
    <w:p w:rsidR="00E02D5F" w:rsidRDefault="00E02D5F" w:rsidP="00E02D5F">
      <w:r>
        <w:t xml:space="preserve">newcastle2030@ncc.nsw.gov.au </w:t>
      </w:r>
    </w:p>
    <w:p w:rsidR="00E02D5F" w:rsidRDefault="00E02D5F" w:rsidP="00E02D5F">
      <w:r>
        <w:t xml:space="preserve">Published by Newcastle City Council </w:t>
      </w:r>
    </w:p>
    <w:p w:rsidR="00E02D5F" w:rsidRDefault="00E02D5F" w:rsidP="00E02D5F">
      <w:r>
        <w:t xml:space="preserve">PO Box 489, Newcastle NSW 2300 </w:t>
      </w:r>
    </w:p>
    <w:p w:rsidR="00E02D5F" w:rsidRDefault="00E02D5F" w:rsidP="00E02D5F">
      <w:r>
        <w:t xml:space="preserve">Phone 4974 2000 Fax 4974 2222 </w:t>
      </w:r>
    </w:p>
    <w:p w:rsidR="00E02D5F" w:rsidRDefault="00503936" w:rsidP="00E02D5F">
      <w:hyperlink r:id="rId9" w:history="1">
        <w:r w:rsidR="00E02D5F" w:rsidRPr="00A352D7">
          <w:rPr>
            <w:rStyle w:val="Hyperlink"/>
          </w:rPr>
          <w:t>mail@ncc.nsw.gov.au</w:t>
        </w:r>
      </w:hyperlink>
    </w:p>
    <w:p w:rsidR="00DB5702" w:rsidRDefault="00503936">
      <w:hyperlink r:id="rId10" w:history="1">
        <w:r w:rsidR="00EC6978" w:rsidRPr="00EC6978">
          <w:rPr>
            <w:rStyle w:val="Hyperlink"/>
          </w:rPr>
          <w:t>newcastle.nsw.gov.au</w:t>
        </w:r>
      </w:hyperlink>
      <w:r w:rsidR="00DB5702">
        <w:br w:type="page"/>
      </w:r>
    </w:p>
    <w:p w:rsidR="008551F4" w:rsidRPr="00CC28F3" w:rsidRDefault="008551F4" w:rsidP="008551F4">
      <w:pPr>
        <w:pStyle w:val="Heading1"/>
      </w:pPr>
      <w:bookmarkStart w:id="17" w:name="_Toc514149620"/>
      <w:r>
        <w:lastRenderedPageBreak/>
        <w:t>Contents</w:t>
      </w:r>
      <w:bookmarkEnd w:id="17"/>
    </w:p>
    <w:sdt>
      <w:sdtPr>
        <w:id w:val="531772990"/>
        <w:docPartObj>
          <w:docPartGallery w:val="Table of Contents"/>
          <w:docPartUnique/>
        </w:docPartObj>
      </w:sdtPr>
      <w:sdtEndPr>
        <w:rPr>
          <w:b/>
          <w:bCs/>
          <w:noProof/>
        </w:rPr>
      </w:sdtEndPr>
      <w:sdtContent>
        <w:p w:rsidR="008551F4" w:rsidRPr="008551F4" w:rsidRDefault="008551F4" w:rsidP="008551F4">
          <w:pPr>
            <w:rPr>
              <w:rStyle w:val="Heading1Char"/>
              <w:rFonts w:cstheme="minorHAnsi"/>
              <w:b w:val="0"/>
              <w:color w:val="000000" w:themeColor="text1"/>
            </w:rPr>
          </w:pPr>
        </w:p>
        <w:p w:rsidR="00F54578" w:rsidRDefault="008551F4">
          <w:pPr>
            <w:pStyle w:val="TOC1"/>
            <w:tabs>
              <w:tab w:val="right" w:leader="dot" w:pos="8048"/>
            </w:tabs>
            <w:rPr>
              <w:rFonts w:eastAsiaTheme="minorEastAsia"/>
              <w:noProof/>
              <w:lang w:eastAsia="en-AU"/>
            </w:rPr>
          </w:pPr>
          <w:r>
            <w:fldChar w:fldCharType="begin"/>
          </w:r>
          <w:r>
            <w:instrText xml:space="preserve"> TOC \o "1-1" \h \z \u </w:instrText>
          </w:r>
          <w:r>
            <w:fldChar w:fldCharType="separate"/>
          </w:r>
          <w:hyperlink w:anchor="_Toc514149618" w:history="1">
            <w:r w:rsidR="00F54578" w:rsidRPr="00D40E56">
              <w:rPr>
                <w:rStyle w:val="Hyperlink"/>
                <w:noProof/>
              </w:rPr>
              <w:t>Draft Community Strategic Plan</w:t>
            </w:r>
            <w:r w:rsidR="00F54578">
              <w:rPr>
                <w:noProof/>
                <w:webHidden/>
              </w:rPr>
              <w:tab/>
            </w:r>
            <w:r w:rsidR="00F54578">
              <w:rPr>
                <w:noProof/>
                <w:webHidden/>
              </w:rPr>
              <w:fldChar w:fldCharType="begin"/>
            </w:r>
            <w:r w:rsidR="00F54578">
              <w:rPr>
                <w:noProof/>
                <w:webHidden/>
              </w:rPr>
              <w:instrText xml:space="preserve"> PAGEREF _Toc514149618 \h </w:instrText>
            </w:r>
            <w:r w:rsidR="00F54578">
              <w:rPr>
                <w:noProof/>
                <w:webHidden/>
              </w:rPr>
            </w:r>
            <w:r w:rsidR="00F54578">
              <w:rPr>
                <w:noProof/>
                <w:webHidden/>
              </w:rPr>
              <w:fldChar w:fldCharType="separate"/>
            </w:r>
            <w:r w:rsidR="00F54578">
              <w:rPr>
                <w:noProof/>
                <w:webHidden/>
              </w:rPr>
              <w:t>1</w:t>
            </w:r>
            <w:r w:rsidR="00F54578">
              <w:rPr>
                <w:noProof/>
                <w:webHidden/>
              </w:rPr>
              <w:fldChar w:fldCharType="end"/>
            </w:r>
          </w:hyperlink>
        </w:p>
        <w:p w:rsidR="00F54578" w:rsidRDefault="00503936">
          <w:pPr>
            <w:pStyle w:val="TOC1"/>
            <w:tabs>
              <w:tab w:val="right" w:leader="dot" w:pos="8048"/>
            </w:tabs>
            <w:rPr>
              <w:rFonts w:eastAsiaTheme="minorEastAsia"/>
              <w:noProof/>
              <w:lang w:eastAsia="en-AU"/>
            </w:rPr>
          </w:pPr>
          <w:hyperlink w:anchor="_Toc514149619" w:history="1">
            <w:r w:rsidR="00F54578" w:rsidRPr="00D40E56">
              <w:rPr>
                <w:rStyle w:val="Hyperlink"/>
                <w:noProof/>
              </w:rPr>
              <w:t>Newcastle 2030</w:t>
            </w:r>
            <w:r w:rsidR="00F54578">
              <w:rPr>
                <w:noProof/>
                <w:webHidden/>
              </w:rPr>
              <w:tab/>
            </w:r>
            <w:r w:rsidR="00F54578">
              <w:rPr>
                <w:noProof/>
                <w:webHidden/>
              </w:rPr>
              <w:fldChar w:fldCharType="begin"/>
            </w:r>
            <w:r w:rsidR="00F54578">
              <w:rPr>
                <w:noProof/>
                <w:webHidden/>
              </w:rPr>
              <w:instrText xml:space="preserve"> PAGEREF _Toc514149619 \h </w:instrText>
            </w:r>
            <w:r w:rsidR="00F54578">
              <w:rPr>
                <w:noProof/>
                <w:webHidden/>
              </w:rPr>
            </w:r>
            <w:r w:rsidR="00F54578">
              <w:rPr>
                <w:noProof/>
                <w:webHidden/>
              </w:rPr>
              <w:fldChar w:fldCharType="separate"/>
            </w:r>
            <w:r w:rsidR="00F54578">
              <w:rPr>
                <w:noProof/>
                <w:webHidden/>
              </w:rPr>
              <w:t>1</w:t>
            </w:r>
            <w:r w:rsidR="00F54578">
              <w:rPr>
                <w:noProof/>
                <w:webHidden/>
              </w:rPr>
              <w:fldChar w:fldCharType="end"/>
            </w:r>
          </w:hyperlink>
        </w:p>
        <w:p w:rsidR="00F54578" w:rsidRDefault="00503936">
          <w:pPr>
            <w:pStyle w:val="TOC1"/>
            <w:tabs>
              <w:tab w:val="right" w:leader="dot" w:pos="8048"/>
            </w:tabs>
            <w:rPr>
              <w:rFonts w:eastAsiaTheme="minorEastAsia"/>
              <w:noProof/>
              <w:lang w:eastAsia="en-AU"/>
            </w:rPr>
          </w:pPr>
          <w:hyperlink w:anchor="_Toc514149620" w:history="1">
            <w:r w:rsidR="00F54578" w:rsidRPr="00D40E56">
              <w:rPr>
                <w:rStyle w:val="Hyperlink"/>
                <w:noProof/>
              </w:rPr>
              <w:t>Contents</w:t>
            </w:r>
            <w:r w:rsidR="00F54578">
              <w:rPr>
                <w:noProof/>
                <w:webHidden/>
              </w:rPr>
              <w:tab/>
            </w:r>
            <w:r w:rsidR="00F54578">
              <w:rPr>
                <w:noProof/>
                <w:webHidden/>
              </w:rPr>
              <w:fldChar w:fldCharType="begin"/>
            </w:r>
            <w:r w:rsidR="00F54578">
              <w:rPr>
                <w:noProof/>
                <w:webHidden/>
              </w:rPr>
              <w:instrText xml:space="preserve"> PAGEREF _Toc514149620 \h </w:instrText>
            </w:r>
            <w:r w:rsidR="00F54578">
              <w:rPr>
                <w:noProof/>
                <w:webHidden/>
              </w:rPr>
            </w:r>
            <w:r w:rsidR="00F54578">
              <w:rPr>
                <w:noProof/>
                <w:webHidden/>
              </w:rPr>
              <w:fldChar w:fldCharType="separate"/>
            </w:r>
            <w:r w:rsidR="00F54578">
              <w:rPr>
                <w:noProof/>
                <w:webHidden/>
              </w:rPr>
              <w:t>2</w:t>
            </w:r>
            <w:r w:rsidR="00F54578">
              <w:rPr>
                <w:noProof/>
                <w:webHidden/>
              </w:rPr>
              <w:fldChar w:fldCharType="end"/>
            </w:r>
          </w:hyperlink>
        </w:p>
        <w:p w:rsidR="00F54578" w:rsidRDefault="00503936">
          <w:pPr>
            <w:pStyle w:val="TOC1"/>
            <w:tabs>
              <w:tab w:val="right" w:leader="dot" w:pos="8048"/>
            </w:tabs>
            <w:rPr>
              <w:rFonts w:eastAsiaTheme="minorEastAsia"/>
              <w:noProof/>
              <w:lang w:eastAsia="en-AU"/>
            </w:rPr>
          </w:pPr>
          <w:hyperlink w:anchor="_Toc514149621" w:history="1">
            <w:r w:rsidR="00F54578" w:rsidRPr="00D40E56">
              <w:rPr>
                <w:rStyle w:val="Hyperlink"/>
                <w:noProof/>
              </w:rPr>
              <w:t>Message from the Lord Mayor, Nuatali Nelmes</w:t>
            </w:r>
            <w:r w:rsidR="00F54578">
              <w:rPr>
                <w:noProof/>
                <w:webHidden/>
              </w:rPr>
              <w:tab/>
            </w:r>
            <w:r w:rsidR="00F54578">
              <w:rPr>
                <w:noProof/>
                <w:webHidden/>
              </w:rPr>
              <w:fldChar w:fldCharType="begin"/>
            </w:r>
            <w:r w:rsidR="00F54578">
              <w:rPr>
                <w:noProof/>
                <w:webHidden/>
              </w:rPr>
              <w:instrText xml:space="preserve"> PAGEREF _Toc514149621 \h </w:instrText>
            </w:r>
            <w:r w:rsidR="00F54578">
              <w:rPr>
                <w:noProof/>
                <w:webHidden/>
              </w:rPr>
            </w:r>
            <w:r w:rsidR="00F54578">
              <w:rPr>
                <w:noProof/>
                <w:webHidden/>
              </w:rPr>
              <w:fldChar w:fldCharType="separate"/>
            </w:r>
            <w:r w:rsidR="00F54578">
              <w:rPr>
                <w:noProof/>
                <w:webHidden/>
              </w:rPr>
              <w:t>3</w:t>
            </w:r>
            <w:r w:rsidR="00F54578">
              <w:rPr>
                <w:noProof/>
                <w:webHidden/>
              </w:rPr>
              <w:fldChar w:fldCharType="end"/>
            </w:r>
          </w:hyperlink>
        </w:p>
        <w:p w:rsidR="00F54578" w:rsidRDefault="00503936">
          <w:pPr>
            <w:pStyle w:val="TOC1"/>
            <w:tabs>
              <w:tab w:val="right" w:leader="dot" w:pos="8048"/>
            </w:tabs>
            <w:rPr>
              <w:rFonts w:eastAsiaTheme="minorEastAsia"/>
              <w:noProof/>
              <w:lang w:eastAsia="en-AU"/>
            </w:rPr>
          </w:pPr>
          <w:hyperlink w:anchor="_Toc514149622" w:history="1">
            <w:r w:rsidR="00F54578" w:rsidRPr="00D40E56">
              <w:rPr>
                <w:rStyle w:val="Hyperlink"/>
                <w:noProof/>
              </w:rPr>
              <w:t>Message from the Chief Executive Officer, Jeremy Bath</w:t>
            </w:r>
            <w:r w:rsidR="00F54578">
              <w:rPr>
                <w:noProof/>
                <w:webHidden/>
              </w:rPr>
              <w:tab/>
            </w:r>
            <w:r w:rsidR="00F54578">
              <w:rPr>
                <w:noProof/>
                <w:webHidden/>
              </w:rPr>
              <w:fldChar w:fldCharType="begin"/>
            </w:r>
            <w:r w:rsidR="00F54578">
              <w:rPr>
                <w:noProof/>
                <w:webHidden/>
              </w:rPr>
              <w:instrText xml:space="preserve"> PAGEREF _Toc514149622 \h </w:instrText>
            </w:r>
            <w:r w:rsidR="00F54578">
              <w:rPr>
                <w:noProof/>
                <w:webHidden/>
              </w:rPr>
            </w:r>
            <w:r w:rsidR="00F54578">
              <w:rPr>
                <w:noProof/>
                <w:webHidden/>
              </w:rPr>
              <w:fldChar w:fldCharType="separate"/>
            </w:r>
            <w:r w:rsidR="00F54578">
              <w:rPr>
                <w:noProof/>
                <w:webHidden/>
              </w:rPr>
              <w:t>3</w:t>
            </w:r>
            <w:r w:rsidR="00F54578">
              <w:rPr>
                <w:noProof/>
                <w:webHidden/>
              </w:rPr>
              <w:fldChar w:fldCharType="end"/>
            </w:r>
          </w:hyperlink>
        </w:p>
        <w:p w:rsidR="00F54578" w:rsidRDefault="00503936">
          <w:pPr>
            <w:pStyle w:val="TOC1"/>
            <w:tabs>
              <w:tab w:val="right" w:leader="dot" w:pos="8048"/>
            </w:tabs>
            <w:rPr>
              <w:rFonts w:eastAsiaTheme="minorEastAsia"/>
              <w:noProof/>
              <w:lang w:eastAsia="en-AU"/>
            </w:rPr>
          </w:pPr>
          <w:hyperlink w:anchor="_Toc514149623" w:history="1">
            <w:r w:rsidR="00F54578" w:rsidRPr="00D40E56">
              <w:rPr>
                <w:rStyle w:val="Hyperlink"/>
                <w:noProof/>
              </w:rPr>
              <w:t>Our Vision</w:t>
            </w:r>
            <w:r w:rsidR="00F54578">
              <w:rPr>
                <w:noProof/>
                <w:webHidden/>
              </w:rPr>
              <w:tab/>
            </w:r>
            <w:r w:rsidR="00F54578">
              <w:rPr>
                <w:noProof/>
                <w:webHidden/>
              </w:rPr>
              <w:fldChar w:fldCharType="begin"/>
            </w:r>
            <w:r w:rsidR="00F54578">
              <w:rPr>
                <w:noProof/>
                <w:webHidden/>
              </w:rPr>
              <w:instrText xml:space="preserve"> PAGEREF _Toc514149623 \h </w:instrText>
            </w:r>
            <w:r w:rsidR="00F54578">
              <w:rPr>
                <w:noProof/>
                <w:webHidden/>
              </w:rPr>
            </w:r>
            <w:r w:rsidR="00F54578">
              <w:rPr>
                <w:noProof/>
                <w:webHidden/>
              </w:rPr>
              <w:fldChar w:fldCharType="separate"/>
            </w:r>
            <w:r w:rsidR="00F54578">
              <w:rPr>
                <w:noProof/>
                <w:webHidden/>
              </w:rPr>
              <w:t>4</w:t>
            </w:r>
            <w:r w:rsidR="00F54578">
              <w:rPr>
                <w:noProof/>
                <w:webHidden/>
              </w:rPr>
              <w:fldChar w:fldCharType="end"/>
            </w:r>
          </w:hyperlink>
        </w:p>
        <w:p w:rsidR="00F54578" w:rsidRDefault="00503936">
          <w:pPr>
            <w:pStyle w:val="TOC1"/>
            <w:tabs>
              <w:tab w:val="right" w:leader="dot" w:pos="8048"/>
            </w:tabs>
            <w:rPr>
              <w:rFonts w:eastAsiaTheme="minorEastAsia"/>
              <w:noProof/>
              <w:lang w:eastAsia="en-AU"/>
            </w:rPr>
          </w:pPr>
          <w:hyperlink w:anchor="_Toc514149624" w:history="1">
            <w:r w:rsidR="00F54578" w:rsidRPr="00D40E56">
              <w:rPr>
                <w:rStyle w:val="Hyperlink"/>
                <w:noProof/>
              </w:rPr>
              <w:t>Our Plan</w:t>
            </w:r>
            <w:r w:rsidR="00F54578">
              <w:rPr>
                <w:noProof/>
                <w:webHidden/>
              </w:rPr>
              <w:tab/>
            </w:r>
            <w:r w:rsidR="00F54578">
              <w:rPr>
                <w:noProof/>
                <w:webHidden/>
              </w:rPr>
              <w:fldChar w:fldCharType="begin"/>
            </w:r>
            <w:r w:rsidR="00F54578">
              <w:rPr>
                <w:noProof/>
                <w:webHidden/>
              </w:rPr>
              <w:instrText xml:space="preserve"> PAGEREF _Toc514149624 \h </w:instrText>
            </w:r>
            <w:r w:rsidR="00F54578">
              <w:rPr>
                <w:noProof/>
                <w:webHidden/>
              </w:rPr>
            </w:r>
            <w:r w:rsidR="00F54578">
              <w:rPr>
                <w:noProof/>
                <w:webHidden/>
              </w:rPr>
              <w:fldChar w:fldCharType="separate"/>
            </w:r>
            <w:r w:rsidR="00F54578">
              <w:rPr>
                <w:noProof/>
                <w:webHidden/>
              </w:rPr>
              <w:t>5</w:t>
            </w:r>
            <w:r w:rsidR="00F54578">
              <w:rPr>
                <w:noProof/>
                <w:webHidden/>
              </w:rPr>
              <w:fldChar w:fldCharType="end"/>
            </w:r>
          </w:hyperlink>
        </w:p>
        <w:p w:rsidR="00F54578" w:rsidRDefault="00503936">
          <w:pPr>
            <w:pStyle w:val="TOC1"/>
            <w:tabs>
              <w:tab w:val="right" w:leader="dot" w:pos="8048"/>
            </w:tabs>
            <w:rPr>
              <w:rFonts w:eastAsiaTheme="minorEastAsia"/>
              <w:noProof/>
              <w:lang w:eastAsia="en-AU"/>
            </w:rPr>
          </w:pPr>
          <w:hyperlink w:anchor="_Toc514149625" w:history="1">
            <w:r w:rsidR="00F54578" w:rsidRPr="00D40E56">
              <w:rPr>
                <w:rStyle w:val="Hyperlink"/>
                <w:noProof/>
              </w:rPr>
              <w:t>Our Community</w:t>
            </w:r>
            <w:r w:rsidR="00F54578">
              <w:rPr>
                <w:noProof/>
                <w:webHidden/>
              </w:rPr>
              <w:tab/>
            </w:r>
            <w:r w:rsidR="00F54578">
              <w:rPr>
                <w:noProof/>
                <w:webHidden/>
              </w:rPr>
              <w:fldChar w:fldCharType="begin"/>
            </w:r>
            <w:r w:rsidR="00F54578">
              <w:rPr>
                <w:noProof/>
                <w:webHidden/>
              </w:rPr>
              <w:instrText xml:space="preserve"> PAGEREF _Toc514149625 \h </w:instrText>
            </w:r>
            <w:r w:rsidR="00F54578">
              <w:rPr>
                <w:noProof/>
                <w:webHidden/>
              </w:rPr>
            </w:r>
            <w:r w:rsidR="00F54578">
              <w:rPr>
                <w:noProof/>
                <w:webHidden/>
              </w:rPr>
              <w:fldChar w:fldCharType="separate"/>
            </w:r>
            <w:r w:rsidR="00F54578">
              <w:rPr>
                <w:noProof/>
                <w:webHidden/>
              </w:rPr>
              <w:t>6</w:t>
            </w:r>
            <w:r w:rsidR="00F54578">
              <w:rPr>
                <w:noProof/>
                <w:webHidden/>
              </w:rPr>
              <w:fldChar w:fldCharType="end"/>
            </w:r>
          </w:hyperlink>
        </w:p>
        <w:p w:rsidR="00F54578" w:rsidRDefault="00503936">
          <w:pPr>
            <w:pStyle w:val="TOC1"/>
            <w:tabs>
              <w:tab w:val="right" w:leader="dot" w:pos="8048"/>
            </w:tabs>
            <w:rPr>
              <w:rFonts w:eastAsiaTheme="minorEastAsia"/>
              <w:noProof/>
              <w:lang w:eastAsia="en-AU"/>
            </w:rPr>
          </w:pPr>
          <w:hyperlink w:anchor="_Toc514149626" w:history="1">
            <w:r w:rsidR="00F54578" w:rsidRPr="00D40E56">
              <w:rPr>
                <w:rStyle w:val="Hyperlink"/>
                <w:noProof/>
              </w:rPr>
              <w:t>Guiding Principles</w:t>
            </w:r>
            <w:r w:rsidR="00F54578">
              <w:rPr>
                <w:noProof/>
                <w:webHidden/>
              </w:rPr>
              <w:tab/>
            </w:r>
            <w:r w:rsidR="00F54578">
              <w:rPr>
                <w:noProof/>
                <w:webHidden/>
              </w:rPr>
              <w:fldChar w:fldCharType="begin"/>
            </w:r>
            <w:r w:rsidR="00F54578">
              <w:rPr>
                <w:noProof/>
                <w:webHidden/>
              </w:rPr>
              <w:instrText xml:space="preserve"> PAGEREF _Toc514149626 \h </w:instrText>
            </w:r>
            <w:r w:rsidR="00F54578">
              <w:rPr>
                <w:noProof/>
                <w:webHidden/>
              </w:rPr>
            </w:r>
            <w:r w:rsidR="00F54578">
              <w:rPr>
                <w:noProof/>
                <w:webHidden/>
              </w:rPr>
              <w:fldChar w:fldCharType="separate"/>
            </w:r>
            <w:r w:rsidR="00F54578">
              <w:rPr>
                <w:noProof/>
                <w:webHidden/>
              </w:rPr>
              <w:t>7</w:t>
            </w:r>
            <w:r w:rsidR="00F54578">
              <w:rPr>
                <w:noProof/>
                <w:webHidden/>
              </w:rPr>
              <w:fldChar w:fldCharType="end"/>
            </w:r>
          </w:hyperlink>
        </w:p>
        <w:p w:rsidR="00F54578" w:rsidRDefault="00503936">
          <w:pPr>
            <w:pStyle w:val="TOC1"/>
            <w:tabs>
              <w:tab w:val="right" w:leader="dot" w:pos="8048"/>
            </w:tabs>
            <w:rPr>
              <w:rFonts w:eastAsiaTheme="minorEastAsia"/>
              <w:noProof/>
              <w:lang w:eastAsia="en-AU"/>
            </w:rPr>
          </w:pPr>
          <w:hyperlink w:anchor="_Toc514149627" w:history="1">
            <w:r w:rsidR="00F54578" w:rsidRPr="00D40E56">
              <w:rPr>
                <w:rStyle w:val="Hyperlink"/>
                <w:noProof/>
              </w:rPr>
              <w:t>Our Values</w:t>
            </w:r>
            <w:r w:rsidR="00F54578">
              <w:rPr>
                <w:noProof/>
                <w:webHidden/>
              </w:rPr>
              <w:tab/>
            </w:r>
            <w:r w:rsidR="00F54578">
              <w:rPr>
                <w:noProof/>
                <w:webHidden/>
              </w:rPr>
              <w:fldChar w:fldCharType="begin"/>
            </w:r>
            <w:r w:rsidR="00F54578">
              <w:rPr>
                <w:noProof/>
                <w:webHidden/>
              </w:rPr>
              <w:instrText xml:space="preserve"> PAGEREF _Toc514149627 \h </w:instrText>
            </w:r>
            <w:r w:rsidR="00F54578">
              <w:rPr>
                <w:noProof/>
                <w:webHidden/>
              </w:rPr>
            </w:r>
            <w:r w:rsidR="00F54578">
              <w:rPr>
                <w:noProof/>
                <w:webHidden/>
              </w:rPr>
              <w:fldChar w:fldCharType="separate"/>
            </w:r>
            <w:r w:rsidR="00F54578">
              <w:rPr>
                <w:noProof/>
                <w:webHidden/>
              </w:rPr>
              <w:t>7</w:t>
            </w:r>
            <w:r w:rsidR="00F54578">
              <w:rPr>
                <w:noProof/>
                <w:webHidden/>
              </w:rPr>
              <w:fldChar w:fldCharType="end"/>
            </w:r>
          </w:hyperlink>
        </w:p>
        <w:p w:rsidR="00F54578" w:rsidRDefault="00503936">
          <w:pPr>
            <w:pStyle w:val="TOC1"/>
            <w:tabs>
              <w:tab w:val="right" w:leader="dot" w:pos="8048"/>
            </w:tabs>
            <w:rPr>
              <w:rFonts w:eastAsiaTheme="minorEastAsia"/>
              <w:noProof/>
              <w:lang w:eastAsia="en-AU"/>
            </w:rPr>
          </w:pPr>
          <w:hyperlink w:anchor="_Toc514149628" w:history="1">
            <w:r w:rsidR="00F54578" w:rsidRPr="00D40E56">
              <w:rPr>
                <w:rStyle w:val="Hyperlink"/>
                <w:noProof/>
              </w:rPr>
              <w:t>Our Role</w:t>
            </w:r>
            <w:r w:rsidR="00F54578">
              <w:rPr>
                <w:noProof/>
                <w:webHidden/>
              </w:rPr>
              <w:tab/>
            </w:r>
            <w:r w:rsidR="00F54578">
              <w:rPr>
                <w:noProof/>
                <w:webHidden/>
              </w:rPr>
              <w:fldChar w:fldCharType="begin"/>
            </w:r>
            <w:r w:rsidR="00F54578">
              <w:rPr>
                <w:noProof/>
                <w:webHidden/>
              </w:rPr>
              <w:instrText xml:space="preserve"> PAGEREF _Toc514149628 \h </w:instrText>
            </w:r>
            <w:r w:rsidR="00F54578">
              <w:rPr>
                <w:noProof/>
                <w:webHidden/>
              </w:rPr>
            </w:r>
            <w:r w:rsidR="00F54578">
              <w:rPr>
                <w:noProof/>
                <w:webHidden/>
              </w:rPr>
              <w:fldChar w:fldCharType="separate"/>
            </w:r>
            <w:r w:rsidR="00F54578">
              <w:rPr>
                <w:noProof/>
                <w:webHidden/>
              </w:rPr>
              <w:t>8</w:t>
            </w:r>
            <w:r w:rsidR="00F54578">
              <w:rPr>
                <w:noProof/>
                <w:webHidden/>
              </w:rPr>
              <w:fldChar w:fldCharType="end"/>
            </w:r>
          </w:hyperlink>
        </w:p>
        <w:p w:rsidR="00F54578" w:rsidRDefault="00503936">
          <w:pPr>
            <w:pStyle w:val="TOC1"/>
            <w:tabs>
              <w:tab w:val="right" w:leader="dot" w:pos="8048"/>
            </w:tabs>
            <w:rPr>
              <w:rFonts w:eastAsiaTheme="minorEastAsia"/>
              <w:noProof/>
              <w:lang w:eastAsia="en-AU"/>
            </w:rPr>
          </w:pPr>
          <w:hyperlink w:anchor="_Toc514149629" w:history="1">
            <w:r w:rsidR="00F54578" w:rsidRPr="00D40E56">
              <w:rPr>
                <w:rStyle w:val="Hyperlink"/>
                <w:noProof/>
              </w:rPr>
              <w:t>International Goals</w:t>
            </w:r>
            <w:r w:rsidR="00F54578">
              <w:rPr>
                <w:noProof/>
                <w:webHidden/>
              </w:rPr>
              <w:tab/>
            </w:r>
            <w:r w:rsidR="00F54578">
              <w:rPr>
                <w:noProof/>
                <w:webHidden/>
              </w:rPr>
              <w:fldChar w:fldCharType="begin"/>
            </w:r>
            <w:r w:rsidR="00F54578">
              <w:rPr>
                <w:noProof/>
                <w:webHidden/>
              </w:rPr>
              <w:instrText xml:space="preserve"> PAGEREF _Toc514149629 \h </w:instrText>
            </w:r>
            <w:r w:rsidR="00F54578">
              <w:rPr>
                <w:noProof/>
                <w:webHidden/>
              </w:rPr>
            </w:r>
            <w:r w:rsidR="00F54578">
              <w:rPr>
                <w:noProof/>
                <w:webHidden/>
              </w:rPr>
              <w:fldChar w:fldCharType="separate"/>
            </w:r>
            <w:r w:rsidR="00F54578">
              <w:rPr>
                <w:noProof/>
                <w:webHidden/>
              </w:rPr>
              <w:t>10</w:t>
            </w:r>
            <w:r w:rsidR="00F54578">
              <w:rPr>
                <w:noProof/>
                <w:webHidden/>
              </w:rPr>
              <w:fldChar w:fldCharType="end"/>
            </w:r>
          </w:hyperlink>
        </w:p>
        <w:p w:rsidR="00F54578" w:rsidRDefault="00503936">
          <w:pPr>
            <w:pStyle w:val="TOC1"/>
            <w:tabs>
              <w:tab w:val="right" w:leader="dot" w:pos="8048"/>
            </w:tabs>
            <w:rPr>
              <w:rFonts w:eastAsiaTheme="minorEastAsia"/>
              <w:noProof/>
              <w:lang w:eastAsia="en-AU"/>
            </w:rPr>
          </w:pPr>
          <w:hyperlink w:anchor="_Toc514149630" w:history="1">
            <w:r w:rsidR="00F54578" w:rsidRPr="00D40E56">
              <w:rPr>
                <w:rStyle w:val="Hyperlink"/>
                <w:noProof/>
              </w:rPr>
              <w:t>Integrated and Accessible Transport</w:t>
            </w:r>
            <w:r w:rsidR="00F54578">
              <w:rPr>
                <w:noProof/>
                <w:webHidden/>
              </w:rPr>
              <w:tab/>
            </w:r>
            <w:r w:rsidR="00F54578">
              <w:rPr>
                <w:noProof/>
                <w:webHidden/>
              </w:rPr>
              <w:fldChar w:fldCharType="begin"/>
            </w:r>
            <w:r w:rsidR="00F54578">
              <w:rPr>
                <w:noProof/>
                <w:webHidden/>
              </w:rPr>
              <w:instrText xml:space="preserve"> PAGEREF _Toc514149630 \h </w:instrText>
            </w:r>
            <w:r w:rsidR="00F54578">
              <w:rPr>
                <w:noProof/>
                <w:webHidden/>
              </w:rPr>
            </w:r>
            <w:r w:rsidR="00F54578">
              <w:rPr>
                <w:noProof/>
                <w:webHidden/>
              </w:rPr>
              <w:fldChar w:fldCharType="separate"/>
            </w:r>
            <w:r w:rsidR="00F54578">
              <w:rPr>
                <w:noProof/>
                <w:webHidden/>
              </w:rPr>
              <w:t>11</w:t>
            </w:r>
            <w:r w:rsidR="00F54578">
              <w:rPr>
                <w:noProof/>
                <w:webHidden/>
              </w:rPr>
              <w:fldChar w:fldCharType="end"/>
            </w:r>
          </w:hyperlink>
        </w:p>
        <w:p w:rsidR="00F54578" w:rsidRDefault="00503936">
          <w:pPr>
            <w:pStyle w:val="TOC1"/>
            <w:tabs>
              <w:tab w:val="right" w:leader="dot" w:pos="8048"/>
            </w:tabs>
            <w:rPr>
              <w:rFonts w:eastAsiaTheme="minorEastAsia"/>
              <w:noProof/>
              <w:lang w:eastAsia="en-AU"/>
            </w:rPr>
          </w:pPr>
          <w:hyperlink w:anchor="_Toc514149631" w:history="1">
            <w:r w:rsidR="00F54578" w:rsidRPr="00D40E56">
              <w:rPr>
                <w:rStyle w:val="Hyperlink"/>
                <w:noProof/>
              </w:rPr>
              <w:t>Protected Environment</w:t>
            </w:r>
            <w:r w:rsidR="00F54578">
              <w:rPr>
                <w:noProof/>
                <w:webHidden/>
              </w:rPr>
              <w:tab/>
            </w:r>
            <w:r w:rsidR="00F54578">
              <w:rPr>
                <w:noProof/>
                <w:webHidden/>
              </w:rPr>
              <w:fldChar w:fldCharType="begin"/>
            </w:r>
            <w:r w:rsidR="00F54578">
              <w:rPr>
                <w:noProof/>
                <w:webHidden/>
              </w:rPr>
              <w:instrText xml:space="preserve"> PAGEREF _Toc514149631 \h </w:instrText>
            </w:r>
            <w:r w:rsidR="00F54578">
              <w:rPr>
                <w:noProof/>
                <w:webHidden/>
              </w:rPr>
            </w:r>
            <w:r w:rsidR="00F54578">
              <w:rPr>
                <w:noProof/>
                <w:webHidden/>
              </w:rPr>
              <w:fldChar w:fldCharType="separate"/>
            </w:r>
            <w:r w:rsidR="00F54578">
              <w:rPr>
                <w:noProof/>
                <w:webHidden/>
              </w:rPr>
              <w:t>13</w:t>
            </w:r>
            <w:r w:rsidR="00F54578">
              <w:rPr>
                <w:noProof/>
                <w:webHidden/>
              </w:rPr>
              <w:fldChar w:fldCharType="end"/>
            </w:r>
          </w:hyperlink>
        </w:p>
        <w:p w:rsidR="00F54578" w:rsidRDefault="00503936">
          <w:pPr>
            <w:pStyle w:val="TOC1"/>
            <w:tabs>
              <w:tab w:val="right" w:leader="dot" w:pos="8048"/>
            </w:tabs>
            <w:rPr>
              <w:rFonts w:eastAsiaTheme="minorEastAsia"/>
              <w:noProof/>
              <w:lang w:eastAsia="en-AU"/>
            </w:rPr>
          </w:pPr>
          <w:hyperlink w:anchor="_Toc514149632" w:history="1">
            <w:r w:rsidR="00F54578" w:rsidRPr="00D40E56">
              <w:rPr>
                <w:rStyle w:val="Hyperlink"/>
                <w:noProof/>
              </w:rPr>
              <w:t>Vibrant, Safe and Active Public Places</w:t>
            </w:r>
            <w:r w:rsidR="00F54578">
              <w:rPr>
                <w:noProof/>
                <w:webHidden/>
              </w:rPr>
              <w:tab/>
            </w:r>
            <w:r w:rsidR="00F54578">
              <w:rPr>
                <w:noProof/>
                <w:webHidden/>
              </w:rPr>
              <w:fldChar w:fldCharType="begin"/>
            </w:r>
            <w:r w:rsidR="00F54578">
              <w:rPr>
                <w:noProof/>
                <w:webHidden/>
              </w:rPr>
              <w:instrText xml:space="preserve"> PAGEREF _Toc514149632 \h </w:instrText>
            </w:r>
            <w:r w:rsidR="00F54578">
              <w:rPr>
                <w:noProof/>
                <w:webHidden/>
              </w:rPr>
            </w:r>
            <w:r w:rsidR="00F54578">
              <w:rPr>
                <w:noProof/>
                <w:webHidden/>
              </w:rPr>
              <w:fldChar w:fldCharType="separate"/>
            </w:r>
            <w:r w:rsidR="00F54578">
              <w:rPr>
                <w:noProof/>
                <w:webHidden/>
              </w:rPr>
              <w:t>15</w:t>
            </w:r>
            <w:r w:rsidR="00F54578">
              <w:rPr>
                <w:noProof/>
                <w:webHidden/>
              </w:rPr>
              <w:fldChar w:fldCharType="end"/>
            </w:r>
          </w:hyperlink>
        </w:p>
        <w:p w:rsidR="00F54578" w:rsidRDefault="00503936">
          <w:pPr>
            <w:pStyle w:val="TOC1"/>
            <w:tabs>
              <w:tab w:val="right" w:leader="dot" w:pos="8048"/>
            </w:tabs>
            <w:rPr>
              <w:rFonts w:eastAsiaTheme="minorEastAsia"/>
              <w:noProof/>
              <w:lang w:eastAsia="en-AU"/>
            </w:rPr>
          </w:pPr>
          <w:hyperlink w:anchor="_Toc514149633" w:history="1">
            <w:r w:rsidR="00F54578" w:rsidRPr="00D40E56">
              <w:rPr>
                <w:rStyle w:val="Hyperlink"/>
                <w:noProof/>
              </w:rPr>
              <w:t>Inclusive Community</w:t>
            </w:r>
            <w:r w:rsidR="00F54578">
              <w:rPr>
                <w:noProof/>
                <w:webHidden/>
              </w:rPr>
              <w:tab/>
            </w:r>
            <w:r w:rsidR="00F54578">
              <w:rPr>
                <w:noProof/>
                <w:webHidden/>
              </w:rPr>
              <w:fldChar w:fldCharType="begin"/>
            </w:r>
            <w:r w:rsidR="00F54578">
              <w:rPr>
                <w:noProof/>
                <w:webHidden/>
              </w:rPr>
              <w:instrText xml:space="preserve"> PAGEREF _Toc514149633 \h </w:instrText>
            </w:r>
            <w:r w:rsidR="00F54578">
              <w:rPr>
                <w:noProof/>
                <w:webHidden/>
              </w:rPr>
            </w:r>
            <w:r w:rsidR="00F54578">
              <w:rPr>
                <w:noProof/>
                <w:webHidden/>
              </w:rPr>
              <w:fldChar w:fldCharType="separate"/>
            </w:r>
            <w:r w:rsidR="00F54578">
              <w:rPr>
                <w:noProof/>
                <w:webHidden/>
              </w:rPr>
              <w:t>17</w:t>
            </w:r>
            <w:r w:rsidR="00F54578">
              <w:rPr>
                <w:noProof/>
                <w:webHidden/>
              </w:rPr>
              <w:fldChar w:fldCharType="end"/>
            </w:r>
          </w:hyperlink>
        </w:p>
        <w:p w:rsidR="00F54578" w:rsidRDefault="00503936">
          <w:pPr>
            <w:pStyle w:val="TOC1"/>
            <w:tabs>
              <w:tab w:val="right" w:leader="dot" w:pos="8048"/>
            </w:tabs>
            <w:rPr>
              <w:rFonts w:eastAsiaTheme="minorEastAsia"/>
              <w:noProof/>
              <w:lang w:eastAsia="en-AU"/>
            </w:rPr>
          </w:pPr>
          <w:hyperlink w:anchor="_Toc514149634" w:history="1">
            <w:r w:rsidR="00F54578" w:rsidRPr="00D40E56">
              <w:rPr>
                <w:rStyle w:val="Hyperlink"/>
                <w:noProof/>
              </w:rPr>
              <w:t>Liveable Built Environment</w:t>
            </w:r>
            <w:r w:rsidR="00F54578">
              <w:rPr>
                <w:noProof/>
                <w:webHidden/>
              </w:rPr>
              <w:tab/>
            </w:r>
            <w:r w:rsidR="00F54578">
              <w:rPr>
                <w:noProof/>
                <w:webHidden/>
              </w:rPr>
              <w:fldChar w:fldCharType="begin"/>
            </w:r>
            <w:r w:rsidR="00F54578">
              <w:rPr>
                <w:noProof/>
                <w:webHidden/>
              </w:rPr>
              <w:instrText xml:space="preserve"> PAGEREF _Toc514149634 \h </w:instrText>
            </w:r>
            <w:r w:rsidR="00F54578">
              <w:rPr>
                <w:noProof/>
                <w:webHidden/>
              </w:rPr>
            </w:r>
            <w:r w:rsidR="00F54578">
              <w:rPr>
                <w:noProof/>
                <w:webHidden/>
              </w:rPr>
              <w:fldChar w:fldCharType="separate"/>
            </w:r>
            <w:r w:rsidR="00F54578">
              <w:rPr>
                <w:noProof/>
                <w:webHidden/>
              </w:rPr>
              <w:t>19</w:t>
            </w:r>
            <w:r w:rsidR="00F54578">
              <w:rPr>
                <w:noProof/>
                <w:webHidden/>
              </w:rPr>
              <w:fldChar w:fldCharType="end"/>
            </w:r>
          </w:hyperlink>
        </w:p>
        <w:p w:rsidR="00F54578" w:rsidRDefault="00503936">
          <w:pPr>
            <w:pStyle w:val="TOC1"/>
            <w:tabs>
              <w:tab w:val="right" w:leader="dot" w:pos="8048"/>
            </w:tabs>
            <w:rPr>
              <w:rFonts w:eastAsiaTheme="minorEastAsia"/>
              <w:noProof/>
              <w:lang w:eastAsia="en-AU"/>
            </w:rPr>
          </w:pPr>
          <w:hyperlink w:anchor="_Toc514149635" w:history="1">
            <w:r w:rsidR="00F54578" w:rsidRPr="00D40E56">
              <w:rPr>
                <w:rStyle w:val="Hyperlink"/>
                <w:noProof/>
              </w:rPr>
              <w:t>Smart and Innovative</w:t>
            </w:r>
            <w:r w:rsidR="00F54578">
              <w:rPr>
                <w:noProof/>
                <w:webHidden/>
              </w:rPr>
              <w:tab/>
            </w:r>
            <w:r w:rsidR="00F54578">
              <w:rPr>
                <w:noProof/>
                <w:webHidden/>
              </w:rPr>
              <w:fldChar w:fldCharType="begin"/>
            </w:r>
            <w:r w:rsidR="00F54578">
              <w:rPr>
                <w:noProof/>
                <w:webHidden/>
              </w:rPr>
              <w:instrText xml:space="preserve"> PAGEREF _Toc514149635 \h </w:instrText>
            </w:r>
            <w:r w:rsidR="00F54578">
              <w:rPr>
                <w:noProof/>
                <w:webHidden/>
              </w:rPr>
            </w:r>
            <w:r w:rsidR="00F54578">
              <w:rPr>
                <w:noProof/>
                <w:webHidden/>
              </w:rPr>
              <w:fldChar w:fldCharType="separate"/>
            </w:r>
            <w:r w:rsidR="00F54578">
              <w:rPr>
                <w:noProof/>
                <w:webHidden/>
              </w:rPr>
              <w:t>21</w:t>
            </w:r>
            <w:r w:rsidR="00F54578">
              <w:rPr>
                <w:noProof/>
                <w:webHidden/>
              </w:rPr>
              <w:fldChar w:fldCharType="end"/>
            </w:r>
          </w:hyperlink>
        </w:p>
        <w:p w:rsidR="00F54578" w:rsidRDefault="00503936">
          <w:pPr>
            <w:pStyle w:val="TOC1"/>
            <w:tabs>
              <w:tab w:val="right" w:leader="dot" w:pos="8048"/>
            </w:tabs>
            <w:rPr>
              <w:rFonts w:eastAsiaTheme="minorEastAsia"/>
              <w:noProof/>
              <w:lang w:eastAsia="en-AU"/>
            </w:rPr>
          </w:pPr>
          <w:hyperlink w:anchor="_Toc514149636" w:history="1">
            <w:r w:rsidR="00F54578" w:rsidRPr="00D40E56">
              <w:rPr>
                <w:rStyle w:val="Hyperlink"/>
                <w:noProof/>
              </w:rPr>
              <w:t>Open and Collaborative Leadership</w:t>
            </w:r>
            <w:r w:rsidR="00F54578">
              <w:rPr>
                <w:noProof/>
                <w:webHidden/>
              </w:rPr>
              <w:tab/>
            </w:r>
            <w:r w:rsidR="00F54578">
              <w:rPr>
                <w:noProof/>
                <w:webHidden/>
              </w:rPr>
              <w:fldChar w:fldCharType="begin"/>
            </w:r>
            <w:r w:rsidR="00F54578">
              <w:rPr>
                <w:noProof/>
                <w:webHidden/>
              </w:rPr>
              <w:instrText xml:space="preserve"> PAGEREF _Toc514149636 \h </w:instrText>
            </w:r>
            <w:r w:rsidR="00F54578">
              <w:rPr>
                <w:noProof/>
                <w:webHidden/>
              </w:rPr>
            </w:r>
            <w:r w:rsidR="00F54578">
              <w:rPr>
                <w:noProof/>
                <w:webHidden/>
              </w:rPr>
              <w:fldChar w:fldCharType="separate"/>
            </w:r>
            <w:r w:rsidR="00F54578">
              <w:rPr>
                <w:noProof/>
                <w:webHidden/>
              </w:rPr>
              <w:t>23</w:t>
            </w:r>
            <w:r w:rsidR="00F54578">
              <w:rPr>
                <w:noProof/>
                <w:webHidden/>
              </w:rPr>
              <w:fldChar w:fldCharType="end"/>
            </w:r>
          </w:hyperlink>
        </w:p>
        <w:p w:rsidR="00F54578" w:rsidRDefault="00503936">
          <w:pPr>
            <w:pStyle w:val="TOC1"/>
            <w:tabs>
              <w:tab w:val="right" w:leader="dot" w:pos="8048"/>
            </w:tabs>
            <w:rPr>
              <w:rFonts w:eastAsiaTheme="minorEastAsia"/>
              <w:noProof/>
              <w:lang w:eastAsia="en-AU"/>
            </w:rPr>
          </w:pPr>
          <w:hyperlink w:anchor="_Toc514149637" w:history="1">
            <w:r w:rsidR="00F54578" w:rsidRPr="00D40E56">
              <w:rPr>
                <w:rStyle w:val="Hyperlink"/>
                <w:noProof/>
              </w:rPr>
              <w:t>Appendix</w:t>
            </w:r>
            <w:r w:rsidR="00F54578">
              <w:rPr>
                <w:noProof/>
                <w:webHidden/>
              </w:rPr>
              <w:tab/>
            </w:r>
            <w:r w:rsidR="00F54578">
              <w:rPr>
                <w:noProof/>
                <w:webHidden/>
              </w:rPr>
              <w:fldChar w:fldCharType="begin"/>
            </w:r>
            <w:r w:rsidR="00F54578">
              <w:rPr>
                <w:noProof/>
                <w:webHidden/>
              </w:rPr>
              <w:instrText xml:space="preserve"> PAGEREF _Toc514149637 \h </w:instrText>
            </w:r>
            <w:r w:rsidR="00F54578">
              <w:rPr>
                <w:noProof/>
                <w:webHidden/>
              </w:rPr>
            </w:r>
            <w:r w:rsidR="00F54578">
              <w:rPr>
                <w:noProof/>
                <w:webHidden/>
              </w:rPr>
              <w:fldChar w:fldCharType="separate"/>
            </w:r>
            <w:r w:rsidR="00F54578">
              <w:rPr>
                <w:noProof/>
                <w:webHidden/>
              </w:rPr>
              <w:t>25</w:t>
            </w:r>
            <w:r w:rsidR="00F54578">
              <w:rPr>
                <w:noProof/>
                <w:webHidden/>
              </w:rPr>
              <w:fldChar w:fldCharType="end"/>
            </w:r>
          </w:hyperlink>
        </w:p>
        <w:p w:rsidR="00F54578" w:rsidRDefault="00503936">
          <w:pPr>
            <w:pStyle w:val="TOC1"/>
            <w:tabs>
              <w:tab w:val="right" w:leader="dot" w:pos="8048"/>
            </w:tabs>
            <w:rPr>
              <w:rFonts w:eastAsiaTheme="minorEastAsia"/>
              <w:noProof/>
              <w:lang w:eastAsia="en-AU"/>
            </w:rPr>
          </w:pPr>
          <w:hyperlink w:anchor="_Toc514149638" w:history="1">
            <w:r w:rsidR="00F54578" w:rsidRPr="00D40E56">
              <w:rPr>
                <w:rStyle w:val="Hyperlink"/>
                <w:noProof/>
              </w:rPr>
              <w:t>How to read our Plan</w:t>
            </w:r>
            <w:r w:rsidR="00F54578">
              <w:rPr>
                <w:noProof/>
                <w:webHidden/>
              </w:rPr>
              <w:tab/>
            </w:r>
            <w:r w:rsidR="00F54578">
              <w:rPr>
                <w:noProof/>
                <w:webHidden/>
              </w:rPr>
              <w:fldChar w:fldCharType="begin"/>
            </w:r>
            <w:r w:rsidR="00F54578">
              <w:rPr>
                <w:noProof/>
                <w:webHidden/>
              </w:rPr>
              <w:instrText xml:space="preserve"> PAGEREF _Toc514149638 \h </w:instrText>
            </w:r>
            <w:r w:rsidR="00F54578">
              <w:rPr>
                <w:noProof/>
                <w:webHidden/>
              </w:rPr>
            </w:r>
            <w:r w:rsidR="00F54578">
              <w:rPr>
                <w:noProof/>
                <w:webHidden/>
              </w:rPr>
              <w:fldChar w:fldCharType="separate"/>
            </w:r>
            <w:r w:rsidR="00F54578">
              <w:rPr>
                <w:noProof/>
                <w:webHidden/>
              </w:rPr>
              <w:t>27</w:t>
            </w:r>
            <w:r w:rsidR="00F54578">
              <w:rPr>
                <w:noProof/>
                <w:webHidden/>
              </w:rPr>
              <w:fldChar w:fldCharType="end"/>
            </w:r>
          </w:hyperlink>
        </w:p>
        <w:p w:rsidR="00F54578" w:rsidRDefault="00503936">
          <w:pPr>
            <w:pStyle w:val="TOC1"/>
            <w:tabs>
              <w:tab w:val="right" w:leader="dot" w:pos="8048"/>
            </w:tabs>
            <w:rPr>
              <w:rFonts w:eastAsiaTheme="minorEastAsia"/>
              <w:noProof/>
              <w:lang w:eastAsia="en-AU"/>
            </w:rPr>
          </w:pPr>
          <w:hyperlink w:anchor="_Toc514149639" w:history="1">
            <w:r w:rsidR="00F54578" w:rsidRPr="00D40E56">
              <w:rPr>
                <w:rStyle w:val="Hyperlink"/>
                <w:noProof/>
              </w:rPr>
              <w:t>State and Regional Plans</w:t>
            </w:r>
            <w:r w:rsidR="00F54578">
              <w:rPr>
                <w:noProof/>
                <w:webHidden/>
              </w:rPr>
              <w:tab/>
            </w:r>
            <w:r w:rsidR="00F54578">
              <w:rPr>
                <w:noProof/>
                <w:webHidden/>
              </w:rPr>
              <w:fldChar w:fldCharType="begin"/>
            </w:r>
            <w:r w:rsidR="00F54578">
              <w:rPr>
                <w:noProof/>
                <w:webHidden/>
              </w:rPr>
              <w:instrText xml:space="preserve"> PAGEREF _Toc514149639 \h </w:instrText>
            </w:r>
            <w:r w:rsidR="00F54578">
              <w:rPr>
                <w:noProof/>
                <w:webHidden/>
              </w:rPr>
            </w:r>
            <w:r w:rsidR="00F54578">
              <w:rPr>
                <w:noProof/>
                <w:webHidden/>
              </w:rPr>
              <w:fldChar w:fldCharType="separate"/>
            </w:r>
            <w:r w:rsidR="00F54578">
              <w:rPr>
                <w:noProof/>
                <w:webHidden/>
              </w:rPr>
              <w:t>28</w:t>
            </w:r>
            <w:r w:rsidR="00F54578">
              <w:rPr>
                <w:noProof/>
                <w:webHidden/>
              </w:rPr>
              <w:fldChar w:fldCharType="end"/>
            </w:r>
          </w:hyperlink>
        </w:p>
        <w:p w:rsidR="00F54578" w:rsidRDefault="00503936">
          <w:pPr>
            <w:pStyle w:val="TOC1"/>
            <w:tabs>
              <w:tab w:val="right" w:leader="dot" w:pos="8048"/>
            </w:tabs>
            <w:rPr>
              <w:rFonts w:eastAsiaTheme="minorEastAsia"/>
              <w:noProof/>
              <w:lang w:eastAsia="en-AU"/>
            </w:rPr>
          </w:pPr>
          <w:hyperlink w:anchor="_Toc514149640" w:history="1">
            <w:r w:rsidR="00F54578" w:rsidRPr="00D40E56">
              <w:rPr>
                <w:rStyle w:val="Hyperlink"/>
                <w:noProof/>
              </w:rPr>
              <w:t>How our community can get involved</w:t>
            </w:r>
            <w:r w:rsidR="00F54578">
              <w:rPr>
                <w:noProof/>
                <w:webHidden/>
              </w:rPr>
              <w:tab/>
            </w:r>
            <w:r w:rsidR="00F54578">
              <w:rPr>
                <w:noProof/>
                <w:webHidden/>
              </w:rPr>
              <w:fldChar w:fldCharType="begin"/>
            </w:r>
            <w:r w:rsidR="00F54578">
              <w:rPr>
                <w:noProof/>
                <w:webHidden/>
              </w:rPr>
              <w:instrText xml:space="preserve"> PAGEREF _Toc514149640 \h </w:instrText>
            </w:r>
            <w:r w:rsidR="00F54578">
              <w:rPr>
                <w:noProof/>
                <w:webHidden/>
              </w:rPr>
            </w:r>
            <w:r w:rsidR="00F54578">
              <w:rPr>
                <w:noProof/>
                <w:webHidden/>
              </w:rPr>
              <w:fldChar w:fldCharType="separate"/>
            </w:r>
            <w:r w:rsidR="00F54578">
              <w:rPr>
                <w:noProof/>
                <w:webHidden/>
              </w:rPr>
              <w:t>29</w:t>
            </w:r>
            <w:r w:rsidR="00F54578">
              <w:rPr>
                <w:noProof/>
                <w:webHidden/>
              </w:rPr>
              <w:fldChar w:fldCharType="end"/>
            </w:r>
          </w:hyperlink>
        </w:p>
        <w:p w:rsidR="00F54578" w:rsidRDefault="00503936">
          <w:pPr>
            <w:pStyle w:val="TOC1"/>
            <w:tabs>
              <w:tab w:val="right" w:leader="dot" w:pos="8048"/>
            </w:tabs>
            <w:rPr>
              <w:rFonts w:eastAsiaTheme="minorEastAsia"/>
              <w:noProof/>
              <w:lang w:eastAsia="en-AU"/>
            </w:rPr>
          </w:pPr>
          <w:hyperlink w:anchor="_Toc514149641" w:history="1">
            <w:r w:rsidR="00F54578" w:rsidRPr="00D40E56">
              <w:rPr>
                <w:rStyle w:val="Hyperlink"/>
                <w:noProof/>
              </w:rPr>
              <w:t>Thank you</w:t>
            </w:r>
            <w:r w:rsidR="00F54578">
              <w:rPr>
                <w:noProof/>
                <w:webHidden/>
              </w:rPr>
              <w:tab/>
            </w:r>
            <w:r w:rsidR="00F54578">
              <w:rPr>
                <w:noProof/>
                <w:webHidden/>
              </w:rPr>
              <w:fldChar w:fldCharType="begin"/>
            </w:r>
            <w:r w:rsidR="00F54578">
              <w:rPr>
                <w:noProof/>
                <w:webHidden/>
              </w:rPr>
              <w:instrText xml:space="preserve"> PAGEREF _Toc514149641 \h </w:instrText>
            </w:r>
            <w:r w:rsidR="00F54578">
              <w:rPr>
                <w:noProof/>
                <w:webHidden/>
              </w:rPr>
            </w:r>
            <w:r w:rsidR="00F54578">
              <w:rPr>
                <w:noProof/>
                <w:webHidden/>
              </w:rPr>
              <w:fldChar w:fldCharType="separate"/>
            </w:r>
            <w:r w:rsidR="00F54578">
              <w:rPr>
                <w:noProof/>
                <w:webHidden/>
              </w:rPr>
              <w:t>29</w:t>
            </w:r>
            <w:r w:rsidR="00F54578">
              <w:rPr>
                <w:noProof/>
                <w:webHidden/>
              </w:rPr>
              <w:fldChar w:fldCharType="end"/>
            </w:r>
          </w:hyperlink>
        </w:p>
        <w:p w:rsidR="008551F4" w:rsidRDefault="008551F4">
          <w:r>
            <w:fldChar w:fldCharType="end"/>
          </w:r>
        </w:p>
      </w:sdtContent>
    </w:sdt>
    <w:p w:rsidR="004434A0" w:rsidRDefault="00DB5702" w:rsidP="00A416A5">
      <w:pPr>
        <w:rPr>
          <w:rFonts w:eastAsiaTheme="majorEastAsia" w:cstheme="majorBidi"/>
          <w:b/>
          <w:bCs/>
          <w:sz w:val="20"/>
        </w:rPr>
      </w:pPr>
      <w:r>
        <w:t>'</w:t>
      </w:r>
      <w:r w:rsidR="004434A0" w:rsidRPr="004434A0">
        <w:t>Newcastle’s transformation into a smart, liveable and sustainable global city is underpinned by our community values</w:t>
      </w:r>
      <w:r w:rsidR="00CC28F3">
        <w:t xml:space="preserve">' </w:t>
      </w:r>
      <w:r w:rsidR="004434A0">
        <w:t>Lord Mayor Nuatali Nelmes</w:t>
      </w:r>
    </w:p>
    <w:p w:rsidR="001124BB" w:rsidRDefault="001124BB">
      <w:r>
        <w:br w:type="page"/>
      </w:r>
    </w:p>
    <w:p w:rsidR="004434A0" w:rsidRPr="004434A0" w:rsidRDefault="004434A0" w:rsidP="00072886">
      <w:pPr>
        <w:pStyle w:val="Heading1"/>
      </w:pPr>
      <w:bookmarkStart w:id="18" w:name="_Toc513715219"/>
      <w:bookmarkStart w:id="19" w:name="_Toc513715339"/>
      <w:bookmarkStart w:id="20" w:name="_Toc513715471"/>
      <w:bookmarkStart w:id="21" w:name="_Toc514149621"/>
      <w:r w:rsidRPr="004434A0">
        <w:lastRenderedPageBreak/>
        <w:t>Message from the Lord Mayor, Nuatali Nelmes</w:t>
      </w:r>
      <w:bookmarkEnd w:id="18"/>
      <w:bookmarkEnd w:id="19"/>
      <w:bookmarkEnd w:id="20"/>
      <w:bookmarkEnd w:id="21"/>
      <w:r w:rsidRPr="004434A0">
        <w:t xml:space="preserve"> </w:t>
      </w:r>
    </w:p>
    <w:p w:rsidR="004434A0" w:rsidRPr="004434A0" w:rsidRDefault="004434A0" w:rsidP="00A416A5">
      <w:r w:rsidRPr="004434A0">
        <w:t xml:space="preserve">Welcome to Newcastle 2030 - our shared vision to help us thrive and prosper as we transition through a period of amazing change, innovation and renewal. </w:t>
      </w:r>
    </w:p>
    <w:p w:rsidR="004434A0" w:rsidRPr="004434A0" w:rsidRDefault="004434A0" w:rsidP="00A416A5">
      <w:r w:rsidRPr="004434A0">
        <w:t xml:space="preserve">The next decade is set to be an exciting and rewarding time for all of us as Newcastle grows from a great regional centre to an emerging global city. </w:t>
      </w:r>
    </w:p>
    <w:p w:rsidR="004434A0" w:rsidRPr="004434A0" w:rsidRDefault="004434A0" w:rsidP="00A416A5">
      <w:r w:rsidRPr="004434A0">
        <w:t xml:space="preserve">This plan encompasses our role as an emerging global city underpinned by our commitment to the United Nations Sustainable </w:t>
      </w:r>
      <w:r>
        <w:t>D</w:t>
      </w:r>
      <w:r w:rsidRPr="004434A0">
        <w:t xml:space="preserve">evelopment </w:t>
      </w:r>
      <w:r>
        <w:t>G</w:t>
      </w:r>
      <w:r w:rsidRPr="004434A0">
        <w:t xml:space="preserve">oals. Our seven key strategic directions reflect the aspirations that matter most to us as a progressive community. </w:t>
      </w:r>
    </w:p>
    <w:p w:rsidR="004434A0" w:rsidRPr="004434A0" w:rsidRDefault="004434A0" w:rsidP="00A416A5">
      <w:r w:rsidRPr="004434A0">
        <w:t xml:space="preserve">Protecting our environment, providing accessible transport and creating an inclusive community where everyone is equally embraced are among the goals towards which we are committed. </w:t>
      </w:r>
    </w:p>
    <w:p w:rsidR="004434A0" w:rsidRPr="004434A0" w:rsidRDefault="004434A0" w:rsidP="00A416A5">
      <w:r w:rsidRPr="004434A0">
        <w:t xml:space="preserve">They also highlight our greatest strengths as a city: our resilient people, our idyllic location and our enviable lifestyle. </w:t>
      </w:r>
    </w:p>
    <w:p w:rsidR="004434A0" w:rsidRPr="004434A0" w:rsidRDefault="004434A0" w:rsidP="00A416A5">
      <w:r w:rsidRPr="004434A0">
        <w:t xml:space="preserve">I invite you to dream big and join us to make this city a better place for everyone. </w:t>
      </w:r>
    </w:p>
    <w:p w:rsidR="004434A0" w:rsidRDefault="004434A0" w:rsidP="00A416A5">
      <w:r w:rsidRPr="004434A0">
        <w:t xml:space="preserve">Nuatali </w:t>
      </w:r>
      <w:r w:rsidR="00A416A5" w:rsidRPr="004434A0">
        <w:t>Nelmes,</w:t>
      </w:r>
      <w:r>
        <w:t xml:space="preserve"> </w:t>
      </w:r>
      <w:r w:rsidRPr="004434A0">
        <w:t xml:space="preserve">Lord Mayor of Newcastle </w:t>
      </w:r>
    </w:p>
    <w:p w:rsidR="004434A0" w:rsidRPr="004434A0" w:rsidRDefault="004434A0" w:rsidP="00CC28F3">
      <w:pPr>
        <w:pStyle w:val="Heading1"/>
        <w:spacing w:before="960"/>
      </w:pPr>
      <w:bookmarkStart w:id="22" w:name="_Toc513715220"/>
      <w:bookmarkStart w:id="23" w:name="_Toc513715340"/>
      <w:bookmarkStart w:id="24" w:name="_Toc513715472"/>
      <w:bookmarkStart w:id="25" w:name="_Toc514149622"/>
      <w:r w:rsidRPr="004434A0">
        <w:t>Message from the Chief Executive Officer, Jeremy Bath</w:t>
      </w:r>
      <w:bookmarkEnd w:id="22"/>
      <w:bookmarkEnd w:id="23"/>
      <w:bookmarkEnd w:id="24"/>
      <w:bookmarkEnd w:id="25"/>
      <w:r w:rsidRPr="004434A0">
        <w:t xml:space="preserve"> </w:t>
      </w:r>
    </w:p>
    <w:p w:rsidR="004434A0" w:rsidRPr="004434A0" w:rsidRDefault="004434A0" w:rsidP="00A416A5">
      <w:r w:rsidRPr="004434A0">
        <w:t xml:space="preserve">This Community Strategic Plan represents the highest level of planning we undertake at local government level. </w:t>
      </w:r>
      <w:r>
        <w:t xml:space="preserve"> </w:t>
      </w:r>
      <w:r w:rsidRPr="004434A0">
        <w:t xml:space="preserve">It is a shared community vision that will inform our policies and actions for the next 10 years and beyond. </w:t>
      </w:r>
    </w:p>
    <w:p w:rsidR="004434A0" w:rsidRPr="004434A0" w:rsidRDefault="004434A0" w:rsidP="00A416A5">
      <w:r w:rsidRPr="004434A0">
        <w:t xml:space="preserve">We’ve undertaken exhaustive community engagement to make this happen, far beyond the paper surveys and other traditional measures of gauging public opinion. </w:t>
      </w:r>
    </w:p>
    <w:p w:rsidR="004434A0" w:rsidRPr="004434A0" w:rsidRDefault="004434A0" w:rsidP="00A416A5">
      <w:r w:rsidRPr="004434A0">
        <w:t xml:space="preserve">We held workshops, created an online budget simulator, provided a website for people to get involved and engaged with hundreds of people from all walks of life at events and Council facilities throughout the LGA. </w:t>
      </w:r>
      <w:r>
        <w:t xml:space="preserve"> </w:t>
      </w:r>
      <w:r w:rsidRPr="004434A0">
        <w:t xml:space="preserve">I would like to thank the thousands of people had their say and made it clear to us what our strategic priorities should be. </w:t>
      </w:r>
    </w:p>
    <w:p w:rsidR="004434A0" w:rsidRPr="004434A0" w:rsidRDefault="004434A0" w:rsidP="00A416A5">
      <w:r w:rsidRPr="004434A0">
        <w:t xml:space="preserve">This plan is the result of all that feedback. Let’s make the most of it! </w:t>
      </w:r>
    </w:p>
    <w:p w:rsidR="004842E2" w:rsidRDefault="004434A0" w:rsidP="00A416A5">
      <w:r>
        <w:t xml:space="preserve">Jeremy Bath, </w:t>
      </w:r>
      <w:r w:rsidRPr="004434A0">
        <w:t xml:space="preserve">CEO </w:t>
      </w:r>
      <w:r w:rsidR="004842E2" w:rsidRPr="004434A0">
        <w:br w:type="page"/>
      </w:r>
    </w:p>
    <w:p w:rsidR="002B2684" w:rsidRDefault="002B2684" w:rsidP="00072886">
      <w:pPr>
        <w:pStyle w:val="Heading1"/>
      </w:pPr>
      <w:bookmarkStart w:id="26" w:name="_Toc513715222"/>
      <w:bookmarkStart w:id="27" w:name="_Toc513715342"/>
      <w:bookmarkStart w:id="28" w:name="_Toc513715473"/>
      <w:bookmarkStart w:id="29" w:name="_Toc514149623"/>
      <w:r>
        <w:lastRenderedPageBreak/>
        <w:t>Our Vision</w:t>
      </w:r>
      <w:bookmarkEnd w:id="26"/>
      <w:bookmarkEnd w:id="27"/>
      <w:bookmarkEnd w:id="28"/>
      <w:bookmarkEnd w:id="29"/>
    </w:p>
    <w:p w:rsidR="001348CE" w:rsidRPr="008551F4" w:rsidRDefault="001348CE" w:rsidP="001348CE">
      <w:pPr>
        <w:pStyle w:val="Heading2"/>
        <w:rPr>
          <w:rStyle w:val="Emphasis"/>
          <w:sz w:val="24"/>
          <w:szCs w:val="24"/>
        </w:rPr>
      </w:pPr>
      <w:bookmarkStart w:id="30" w:name="_Toc513715221"/>
      <w:bookmarkStart w:id="31" w:name="_Toc513715341"/>
      <w:r w:rsidRPr="008551F4">
        <w:rPr>
          <w:rStyle w:val="Emphasis"/>
          <w:sz w:val="24"/>
          <w:szCs w:val="24"/>
        </w:rPr>
        <w:t>In 2030, Newcastle will be a smart, liveable and sustainable global city</w:t>
      </w:r>
      <w:bookmarkEnd w:id="30"/>
      <w:bookmarkEnd w:id="31"/>
    </w:p>
    <w:p w:rsidR="002B2684" w:rsidRPr="002B2684" w:rsidRDefault="002B2684" w:rsidP="002B2684">
      <w:r w:rsidRPr="002B2684">
        <w:t>We will celebrate our cultural heritage and history, protect our natural environment and support our people to thrive and prosper. As an inclusive community, we will strive for equal rights and access for all. We will face challenges with integrity, innovation and creativity. Support business growth, education and employment opportunities. We will be a leading lifestyle city with vibrant public places and spaces, connected transport networks and unique urbanism. This will be achieved within a framework of open and collaborative leadership.</w:t>
      </w:r>
    </w:p>
    <w:p w:rsidR="002B2684" w:rsidRPr="002B2684" w:rsidRDefault="002B2684" w:rsidP="00072886">
      <w:pPr>
        <w:pStyle w:val="Heading2"/>
      </w:pPr>
      <w:bookmarkStart w:id="32" w:name="_Toc513715223"/>
      <w:r w:rsidRPr="002B2684">
        <w:t>Vision Definitions</w:t>
      </w:r>
      <w:bookmarkEnd w:id="32"/>
      <w:r w:rsidRPr="002B2684">
        <w:t xml:space="preserve"> </w:t>
      </w:r>
    </w:p>
    <w:p w:rsidR="002B2684" w:rsidRPr="002B2684" w:rsidRDefault="002B2684" w:rsidP="002B2684">
      <w:r w:rsidRPr="002B2684">
        <w:t xml:space="preserve">Smart refers to a city that puts its community at its centre; enjoys smart and digitally connected public and urban infrastructure; and works to develop a thriving ecosystem to drive innovation and creativity. </w:t>
      </w:r>
    </w:p>
    <w:p w:rsidR="002B2684" w:rsidRPr="002B2684" w:rsidRDefault="002B2684" w:rsidP="002B2684">
      <w:r w:rsidRPr="002B2684">
        <w:t xml:space="preserve">Liveable refers to the factors that influence our quality of life, including the built and natural environments, economic prosperity, social stability and equity, educational opportunity, and cultural, entertainment and recreation possibilities. </w:t>
      </w:r>
    </w:p>
    <w:p w:rsidR="002B2684" w:rsidRPr="002B2684" w:rsidRDefault="002B2684" w:rsidP="002B2684">
      <w:r w:rsidRPr="002B2684">
        <w:t xml:space="preserve">Sustainable refers to both environmental and financial sustainability. Sustainability is about meeting the needs of the present generation without compromising the ability of future generations to meet their needs. </w:t>
      </w:r>
    </w:p>
    <w:p w:rsidR="002B2684" w:rsidRPr="002B2684" w:rsidRDefault="002B2684" w:rsidP="002B2684">
      <w:r w:rsidRPr="002B2684">
        <w:t>Inclusive is used to reflect</w:t>
      </w:r>
      <w:r>
        <w:t xml:space="preserve"> </w:t>
      </w:r>
      <w:r w:rsidRPr="002B2684">
        <w:t xml:space="preserve">the community’s desire not just to be welcoming and open, but to </w:t>
      </w:r>
      <w:r>
        <w:t>a</w:t>
      </w:r>
      <w:r w:rsidRPr="002B2684">
        <w:t xml:space="preserve">ctively recognise and embrace differences. </w:t>
      </w:r>
    </w:p>
    <w:p w:rsidR="002B2684" w:rsidRPr="002B2684" w:rsidRDefault="002B2684" w:rsidP="002B2684">
      <w:r w:rsidRPr="002B2684">
        <w:t>Community refers to</w:t>
      </w:r>
      <w:r>
        <w:t xml:space="preserve"> </w:t>
      </w:r>
      <w:r w:rsidRPr="002B2684">
        <w:t xml:space="preserve">everyone; residents, workers, businesses, visitors and stakeholders. </w:t>
      </w:r>
    </w:p>
    <w:p w:rsidR="00F965A3" w:rsidRPr="002B2684" w:rsidRDefault="002B2684" w:rsidP="002B2684">
      <w:r w:rsidRPr="002B2684">
        <w:t xml:space="preserve">Newcastle Urbanism (refer to Local Planning Strategy) refers to a built environment that addresses public spaces, is scaled for pedestrians, and also respects culture, heritage and place. Urban form </w:t>
      </w:r>
      <w:r w:rsidR="00A416A5">
        <w:t>t</w:t>
      </w:r>
      <w:r w:rsidRPr="002B2684">
        <w:t>hat encourages safe and activated places; promotes active and healthy communities and provides opportunities for social interaction.</w:t>
      </w:r>
    </w:p>
    <w:p w:rsidR="00A416A5" w:rsidRDefault="00A416A5">
      <w:pPr>
        <w:rPr>
          <w:rFonts w:eastAsiaTheme="majorEastAsia" w:cstheme="majorBidi"/>
          <w:b/>
          <w:bCs/>
          <w:sz w:val="24"/>
          <w:szCs w:val="28"/>
        </w:rPr>
      </w:pPr>
      <w:bookmarkStart w:id="33" w:name="_Toc506992708"/>
      <w:r>
        <w:br w:type="page"/>
      </w:r>
    </w:p>
    <w:p w:rsidR="00CB239B" w:rsidRDefault="00CB239B" w:rsidP="00CB239B">
      <w:pPr>
        <w:pStyle w:val="Heading1"/>
      </w:pPr>
      <w:bookmarkStart w:id="34" w:name="_Toc513715224"/>
      <w:bookmarkStart w:id="35" w:name="_Toc513715343"/>
      <w:bookmarkStart w:id="36" w:name="_Toc513715474"/>
      <w:bookmarkStart w:id="37" w:name="_Toc514149624"/>
      <w:r>
        <w:lastRenderedPageBreak/>
        <w:t>Our Plan</w:t>
      </w:r>
      <w:bookmarkEnd w:id="33"/>
      <w:bookmarkEnd w:id="34"/>
      <w:bookmarkEnd w:id="35"/>
      <w:bookmarkEnd w:id="36"/>
      <w:bookmarkEnd w:id="37"/>
    </w:p>
    <w:p w:rsidR="008928B7" w:rsidRDefault="00CB239B" w:rsidP="008928B7">
      <w:r>
        <w:t xml:space="preserve">The Newcastle </w:t>
      </w:r>
      <w:r w:rsidR="003239CE">
        <w:t xml:space="preserve">2030 </w:t>
      </w:r>
      <w:r>
        <w:t>Community Strategic Plan is based on the aspirations, knowledge and values of our community.</w:t>
      </w:r>
      <w:r w:rsidR="008928B7">
        <w:t xml:space="preserve"> </w:t>
      </w:r>
      <w:r w:rsidR="008928B7">
        <w:rPr>
          <w:lang w:val="en"/>
        </w:rPr>
        <w:t xml:space="preserve">The Community Strategic Plan (CSP) is </w:t>
      </w:r>
      <w:r w:rsidR="008928B7" w:rsidRPr="00E20A38">
        <w:rPr>
          <w:lang w:val="en"/>
        </w:rPr>
        <w:t>a shared community vision to inform</w:t>
      </w:r>
      <w:r w:rsidR="008928B7">
        <w:rPr>
          <w:lang w:val="en"/>
        </w:rPr>
        <w:t xml:space="preserve"> </w:t>
      </w:r>
      <w:r w:rsidR="008928B7" w:rsidRPr="00E20A38">
        <w:rPr>
          <w:lang w:val="en"/>
        </w:rPr>
        <w:t xml:space="preserve">actions over the next </w:t>
      </w:r>
      <w:r w:rsidR="008928B7">
        <w:rPr>
          <w:lang w:val="en"/>
        </w:rPr>
        <w:t xml:space="preserve">10 years. This plan is reviewed every four years to ensure it still meets our community's needs. </w:t>
      </w:r>
    </w:p>
    <w:p w:rsidR="00A658D5" w:rsidRDefault="00CB239B" w:rsidP="00A658D5">
      <w:pPr>
        <w:rPr>
          <w:lang w:val="en"/>
        </w:rPr>
      </w:pPr>
      <w:r w:rsidRPr="00E20A38">
        <w:t>The CSP</w:t>
      </w:r>
      <w:r w:rsidR="008928B7">
        <w:t xml:space="preserve"> </w:t>
      </w:r>
      <w:r w:rsidRPr="00E20A38">
        <w:rPr>
          <w:lang w:val="en"/>
        </w:rPr>
        <w:t>represents the highest level of strategic planning undertaken by local councils.</w:t>
      </w:r>
      <w:r w:rsidR="00A658D5">
        <w:rPr>
          <w:lang w:val="en"/>
        </w:rPr>
        <w:t xml:space="preserve"> The </w:t>
      </w:r>
      <w:r w:rsidR="00A658D5" w:rsidRPr="009A7402">
        <w:rPr>
          <w:i/>
          <w:lang w:val="en"/>
        </w:rPr>
        <w:t>Local Government Act 1993</w:t>
      </w:r>
      <w:r w:rsidR="00A658D5">
        <w:rPr>
          <w:lang w:val="en"/>
        </w:rPr>
        <w:t xml:space="preserve"> requires Council to have a CS</w:t>
      </w:r>
      <w:r w:rsidR="009A7402">
        <w:rPr>
          <w:lang w:val="en"/>
        </w:rPr>
        <w:t xml:space="preserve">P </w:t>
      </w:r>
      <w:r w:rsidR="00A658D5">
        <w:rPr>
          <w:lang w:val="en"/>
        </w:rPr>
        <w:t xml:space="preserve">that identifies the main priorities and aspirations of its community. </w:t>
      </w:r>
    </w:p>
    <w:p w:rsidR="00CB239B" w:rsidRDefault="00DE32C9" w:rsidP="00CB239B">
      <w:r w:rsidRPr="007B78E6">
        <w:t xml:space="preserve">Newcastle City </w:t>
      </w:r>
      <w:r w:rsidR="009A7402" w:rsidRPr="007B78E6">
        <w:t xml:space="preserve">Council </w:t>
      </w:r>
      <w:r w:rsidR="008928B7" w:rsidRPr="007B78E6">
        <w:t>develop</w:t>
      </w:r>
      <w:r w:rsidRPr="007B78E6">
        <w:t>ed</w:t>
      </w:r>
      <w:r w:rsidR="008928B7" w:rsidRPr="007B78E6">
        <w:t xml:space="preserve"> this Plan through consultation with the community</w:t>
      </w:r>
      <w:r w:rsidR="007E309D" w:rsidRPr="007B78E6">
        <w:t xml:space="preserve"> and analys</w:t>
      </w:r>
      <w:r w:rsidR="00E906FD" w:rsidRPr="007B78E6">
        <w:t>i</w:t>
      </w:r>
      <w:r w:rsidR="007B78E6" w:rsidRPr="007B78E6">
        <w:t xml:space="preserve">s of </w:t>
      </w:r>
      <w:r w:rsidR="00E906FD" w:rsidRPr="007B78E6">
        <w:t>key economic, environmental and societal trends</w:t>
      </w:r>
      <w:r w:rsidR="007E309D" w:rsidRPr="007B78E6">
        <w:t>,</w:t>
      </w:r>
      <w:r w:rsidR="00E906FD" w:rsidRPr="007B78E6">
        <w:t xml:space="preserve"> to ensur</w:t>
      </w:r>
      <w:r w:rsidR="003239CE" w:rsidRPr="007B78E6">
        <w:t>e</w:t>
      </w:r>
      <w:r w:rsidR="00E906FD" w:rsidRPr="007B78E6">
        <w:t xml:space="preserve"> </w:t>
      </w:r>
      <w:r w:rsidR="0083390D" w:rsidRPr="007B78E6">
        <w:t xml:space="preserve">appropriate </w:t>
      </w:r>
      <w:r w:rsidR="009A7402" w:rsidRPr="007B78E6">
        <w:t>plan</w:t>
      </w:r>
      <w:r w:rsidR="008928B7" w:rsidRPr="007B78E6">
        <w:t>ning</w:t>
      </w:r>
      <w:r w:rsidR="009A7402" w:rsidRPr="007B78E6">
        <w:t xml:space="preserve"> and service delivery. </w:t>
      </w:r>
      <w:r w:rsidR="00874DF5" w:rsidRPr="007B78E6">
        <w:t xml:space="preserve"> </w:t>
      </w:r>
      <w:r w:rsidR="00CB239B" w:rsidRPr="007B78E6">
        <w:t>This Plan</w:t>
      </w:r>
      <w:r w:rsidR="0083390D" w:rsidRPr="007B78E6">
        <w:t xml:space="preserve"> is </w:t>
      </w:r>
      <w:r w:rsidR="00CB239B" w:rsidRPr="007B78E6">
        <w:t>prepared with regard to the social justice principles of equity, access, participation and rights, and addresses social, environmental, economic and governance matters.</w:t>
      </w:r>
    </w:p>
    <w:p w:rsidR="00CB239B" w:rsidRPr="00A416A5" w:rsidRDefault="00CB239B" w:rsidP="00A416A5">
      <w:pPr>
        <w:pStyle w:val="Heading2"/>
      </w:pPr>
      <w:bookmarkStart w:id="38" w:name="_Toc513715225"/>
      <w:bookmarkStart w:id="39" w:name="_Toc513715344"/>
      <w:r w:rsidRPr="00A416A5">
        <w:t>Integrated Planning and Reporting Framework</w:t>
      </w:r>
      <w:bookmarkEnd w:id="38"/>
      <w:bookmarkEnd w:id="39"/>
    </w:p>
    <w:p w:rsidR="00CB239B" w:rsidRPr="00A416A5" w:rsidRDefault="00CB239B" w:rsidP="00A416A5">
      <w:r w:rsidRPr="00A416A5">
        <w:t xml:space="preserve">The CSP is the cornerstone document of the NSW </w:t>
      </w:r>
      <w:r w:rsidR="00874DF5" w:rsidRPr="00A416A5">
        <w:t>G</w:t>
      </w:r>
      <w:r w:rsidRPr="00A416A5">
        <w:t xml:space="preserve">overnment's Integrated Planning and Reporting (IP&amp;R) framework.  The IP&amp;R framework provides the </w:t>
      </w:r>
      <w:r w:rsidR="00874DF5" w:rsidRPr="00A416A5">
        <w:t>structure</w:t>
      </w:r>
      <w:r w:rsidRPr="00A416A5">
        <w:t xml:space="preserve"> from which all of Council's strategic and operational documents are connected, including reporting and accountability.</w:t>
      </w:r>
    </w:p>
    <w:p w:rsidR="00AB14D5" w:rsidRPr="00A416A5" w:rsidRDefault="00AB14D5" w:rsidP="00A416A5">
      <w:pPr>
        <w:pStyle w:val="Heading2"/>
      </w:pPr>
      <w:bookmarkStart w:id="40" w:name="_Toc513715226"/>
      <w:bookmarkStart w:id="41" w:name="_Toc513715345"/>
      <w:r w:rsidRPr="00A416A5">
        <w:t>Measuring Progress</w:t>
      </w:r>
      <w:bookmarkEnd w:id="40"/>
      <w:bookmarkEnd w:id="41"/>
    </w:p>
    <w:p w:rsidR="00645661" w:rsidRPr="00A416A5" w:rsidRDefault="00AB14D5" w:rsidP="00A416A5">
      <w:r w:rsidRPr="00A416A5">
        <w:t>The IP&amp;R framework requires Council</w:t>
      </w:r>
      <w:r w:rsidR="00DE32C9" w:rsidRPr="00A416A5">
        <w:t>s</w:t>
      </w:r>
      <w:r w:rsidRPr="00A416A5">
        <w:t xml:space="preserve"> to measure and report </w:t>
      </w:r>
      <w:r w:rsidR="00645661" w:rsidRPr="00A416A5">
        <w:t xml:space="preserve">on </w:t>
      </w:r>
      <w:r w:rsidRPr="00A416A5">
        <w:t>progress in implementing this Plan using a set of Community Indicators.</w:t>
      </w:r>
      <w:r w:rsidR="00645661" w:rsidRPr="00A416A5">
        <w:t xml:space="preserve"> Our community indicators are listed in this Plan under each theme heading (Refer to pages 1</w:t>
      </w:r>
      <w:r w:rsidR="00A416A5">
        <w:t>5</w:t>
      </w:r>
      <w:r w:rsidR="00645661" w:rsidRPr="00A416A5">
        <w:t xml:space="preserve"> - 2</w:t>
      </w:r>
      <w:r w:rsidR="00A416A5">
        <w:t>8</w:t>
      </w:r>
      <w:r w:rsidR="00645661" w:rsidRPr="00A416A5">
        <w:t xml:space="preserve">). </w:t>
      </w:r>
    </w:p>
    <w:p w:rsidR="003526B7" w:rsidRDefault="003526B7" w:rsidP="003526B7">
      <w:pPr>
        <w:pStyle w:val="Heading2"/>
      </w:pPr>
      <w:r>
        <w:t xml:space="preserve">Integrated Planning and Reporting Framework </w:t>
      </w:r>
      <w:r w:rsidR="004F65B5">
        <w:t xml:space="preserve">Long </w:t>
      </w:r>
      <w:r>
        <w:t>Text Alternative</w:t>
      </w:r>
    </w:p>
    <w:p w:rsidR="00CB239B" w:rsidRDefault="008551F4" w:rsidP="003526B7">
      <w:pPr>
        <w:rPr>
          <w:sz w:val="24"/>
          <w:szCs w:val="28"/>
        </w:rPr>
      </w:pPr>
      <w:r>
        <w:t xml:space="preserve">State and regional plans and community engagement help to generate a community strategic plan which lasts 10 years. The </w:t>
      </w:r>
      <w:r w:rsidR="00042695">
        <w:t>c</w:t>
      </w:r>
      <w:r>
        <w:t xml:space="preserve">ommunity strategic plan </w:t>
      </w:r>
      <w:r w:rsidR="00042695">
        <w:t xml:space="preserve">informs the development of </w:t>
      </w:r>
      <w:r>
        <w:t xml:space="preserve">our budget </w:t>
      </w:r>
      <w:r w:rsidR="00042695">
        <w:t xml:space="preserve">which includes </w:t>
      </w:r>
      <w:r>
        <w:t>a 4 year delivery program and a 1 year operational plan</w:t>
      </w:r>
      <w:r w:rsidR="00042695">
        <w:t xml:space="preserve">. Council provides feedback to the community on the delivery of these plans in an </w:t>
      </w:r>
      <w:r>
        <w:t xml:space="preserve">annual report and end of term report after 4 years. </w:t>
      </w:r>
      <w:r w:rsidR="00042695">
        <w:t>Council has three resourcing</w:t>
      </w:r>
      <w:r>
        <w:t xml:space="preserve"> strateg</w:t>
      </w:r>
      <w:r w:rsidR="00042695">
        <w:t xml:space="preserve">ies that ensure the community strategic plan can be delivered, including a </w:t>
      </w:r>
      <w:r>
        <w:t>long term financial plan, workforce management plan, and asset management plan</w:t>
      </w:r>
      <w:r w:rsidR="00042695">
        <w:t xml:space="preserve">. All of the plans mentioned </w:t>
      </w:r>
      <w:r>
        <w:t xml:space="preserve">undergo perpetual monitoring and review. </w:t>
      </w:r>
      <w:r w:rsidR="00CB239B">
        <w:br w:type="page"/>
      </w:r>
    </w:p>
    <w:p w:rsidR="00F57BB8" w:rsidRPr="00E639E9" w:rsidRDefault="00F57BB8" w:rsidP="00F57BB8">
      <w:pPr>
        <w:pStyle w:val="Heading1"/>
      </w:pPr>
      <w:bookmarkStart w:id="42" w:name="_Toc506992709"/>
      <w:bookmarkStart w:id="43" w:name="_Toc513715227"/>
      <w:bookmarkStart w:id="44" w:name="_Toc513715346"/>
      <w:bookmarkStart w:id="45" w:name="_Toc513715475"/>
      <w:bookmarkStart w:id="46" w:name="_Toc514149625"/>
      <w:r>
        <w:lastRenderedPageBreak/>
        <w:t>Our Community</w:t>
      </w:r>
      <w:bookmarkEnd w:id="42"/>
      <w:bookmarkEnd w:id="43"/>
      <w:bookmarkEnd w:id="44"/>
      <w:bookmarkEnd w:id="45"/>
      <w:bookmarkEnd w:id="46"/>
      <w:r>
        <w:t xml:space="preserve"> </w:t>
      </w:r>
    </w:p>
    <w:p w:rsidR="002B1563" w:rsidRDefault="002B1563" w:rsidP="00F57BB8">
      <w:r>
        <w:t>P</w:t>
      </w:r>
      <w:r w:rsidR="00F57BB8">
        <w:t xml:space="preserve">opulation of the </w:t>
      </w:r>
      <w:r w:rsidR="00F57BB8" w:rsidRPr="00AB3181">
        <w:t xml:space="preserve">Newcastle Local Government Area (LGA) </w:t>
      </w:r>
      <w:r w:rsidR="00F57BB8">
        <w:t xml:space="preserve">has grown from 148,531 people </w:t>
      </w:r>
      <w:r w:rsidR="00F57BB8" w:rsidRPr="000B4A64">
        <w:t>(2011 census)</w:t>
      </w:r>
      <w:r w:rsidR="00F57BB8">
        <w:t xml:space="preserve"> </w:t>
      </w:r>
      <w:r w:rsidR="00F57BB8" w:rsidRPr="00AB3181">
        <w:t xml:space="preserve">to 160,919 </w:t>
      </w:r>
      <w:r w:rsidR="00F57BB8">
        <w:t xml:space="preserve">people </w:t>
      </w:r>
      <w:r w:rsidR="00F57BB8" w:rsidRPr="00AB3181">
        <w:t>(2016 census)</w:t>
      </w:r>
      <w:r>
        <w:t>. Projected Newcastle population forecast is 195,530 by the year 2036</w:t>
      </w:r>
      <w:r w:rsidR="007D740E">
        <w:t xml:space="preserve">. </w:t>
      </w:r>
      <w:r>
        <w:t>Newcastle w</w:t>
      </w:r>
      <w:r w:rsidR="00F57BB8" w:rsidRPr="00AB3181">
        <w:t xml:space="preserve">elcomes 4.1 million visitors each year. </w:t>
      </w:r>
    </w:p>
    <w:p w:rsidR="002B1563" w:rsidRDefault="002B1563" w:rsidP="00F57BB8">
      <w:r>
        <w:t>The population of the LGA will increase and we will play a stronger role as the capital of the region as its population grows to 1 million in 2036.</w:t>
      </w:r>
    </w:p>
    <w:p w:rsidR="00F57BB8" w:rsidRPr="00525631" w:rsidRDefault="00F57BB8" w:rsidP="00DB5702">
      <w:pPr>
        <w:pStyle w:val="Heading2"/>
      </w:pPr>
      <w:bookmarkStart w:id="47" w:name="_Toc513715228"/>
      <w:bookmarkStart w:id="48" w:name="_Toc513715347"/>
      <w:r w:rsidRPr="00525631">
        <w:t>Who are we?</w:t>
      </w:r>
      <w:bookmarkEnd w:id="47"/>
      <w:bookmarkEnd w:id="48"/>
      <w:r w:rsidRPr="00525631">
        <w:t xml:space="preserve"> </w:t>
      </w:r>
    </w:p>
    <w:p w:rsidR="002B1563" w:rsidRDefault="000E531A" w:rsidP="00DB5702">
      <w:pPr>
        <w:pStyle w:val="Heading3"/>
      </w:pPr>
      <w:bookmarkStart w:id="49" w:name="_Toc513715229"/>
      <w:r>
        <w:t>Languages and ethnicity</w:t>
      </w:r>
      <w:bookmarkEnd w:id="49"/>
    </w:p>
    <w:p w:rsidR="000E531A" w:rsidRDefault="000E531A" w:rsidP="004F65B5">
      <w:pPr>
        <w:pStyle w:val="ListParagraph"/>
        <w:numPr>
          <w:ilvl w:val="0"/>
          <w:numId w:val="40"/>
        </w:numPr>
        <w:spacing w:after="120"/>
      </w:pPr>
      <w:r>
        <w:t>14% born overseas</w:t>
      </w:r>
    </w:p>
    <w:p w:rsidR="000E531A" w:rsidRDefault="000E531A" w:rsidP="004F65B5">
      <w:pPr>
        <w:pStyle w:val="ListParagraph"/>
        <w:numPr>
          <w:ilvl w:val="0"/>
          <w:numId w:val="40"/>
        </w:numPr>
        <w:spacing w:after="120"/>
      </w:pPr>
      <w:r>
        <w:t>10% (over 14,500) residents speak a second language at home</w:t>
      </w:r>
    </w:p>
    <w:p w:rsidR="00F57BB8" w:rsidRPr="00525631" w:rsidRDefault="00F57BB8" w:rsidP="004F65B5">
      <w:pPr>
        <w:pStyle w:val="ListParagraph"/>
        <w:numPr>
          <w:ilvl w:val="0"/>
          <w:numId w:val="40"/>
        </w:numPr>
        <w:spacing w:after="120"/>
      </w:pPr>
      <w:r w:rsidRPr="00525631">
        <w:t xml:space="preserve">Males = 49.3% Females = 50.7% </w:t>
      </w:r>
    </w:p>
    <w:p w:rsidR="00F57BB8" w:rsidRPr="00525631" w:rsidRDefault="00F57BB8" w:rsidP="004F65B5">
      <w:pPr>
        <w:pStyle w:val="ListParagraph"/>
        <w:numPr>
          <w:ilvl w:val="0"/>
          <w:numId w:val="40"/>
        </w:numPr>
        <w:spacing w:after="120"/>
      </w:pPr>
      <w:r w:rsidRPr="00525631">
        <w:t xml:space="preserve">Aboriginal and Torres Strait Islander population </w:t>
      </w:r>
      <w:r>
        <w:t xml:space="preserve">= </w:t>
      </w:r>
      <w:r w:rsidRPr="00525631">
        <w:t>3.5%</w:t>
      </w:r>
    </w:p>
    <w:p w:rsidR="00F57BB8" w:rsidRDefault="000E531A" w:rsidP="004F65B5">
      <w:pPr>
        <w:pStyle w:val="ListParagraph"/>
        <w:numPr>
          <w:ilvl w:val="0"/>
          <w:numId w:val="40"/>
        </w:numPr>
        <w:spacing w:after="120"/>
      </w:pPr>
      <w:r>
        <w:t>37 is the m</w:t>
      </w:r>
      <w:r w:rsidR="00F57BB8">
        <w:t xml:space="preserve">edian </w:t>
      </w:r>
      <w:r>
        <w:t>a</w:t>
      </w:r>
      <w:r w:rsidR="00F57BB8">
        <w:t>ge</w:t>
      </w:r>
    </w:p>
    <w:p w:rsidR="000E531A" w:rsidRPr="00042695" w:rsidRDefault="00F57BB8" w:rsidP="00042695">
      <w:pPr>
        <w:pStyle w:val="Heading3"/>
        <w:rPr>
          <w:rStyle w:val="Heading2Char"/>
          <w:b/>
          <w:bCs/>
          <w:sz w:val="24"/>
          <w:szCs w:val="22"/>
        </w:rPr>
      </w:pPr>
      <w:bookmarkStart w:id="50" w:name="_Toc513715230"/>
      <w:bookmarkStart w:id="51" w:name="_Toc513715348"/>
      <w:r w:rsidRPr="00042695">
        <w:rPr>
          <w:rStyle w:val="Heading2Char"/>
          <w:b/>
          <w:bCs/>
          <w:sz w:val="24"/>
          <w:szCs w:val="22"/>
        </w:rPr>
        <w:t>Largest age groups</w:t>
      </w:r>
      <w:bookmarkEnd w:id="50"/>
      <w:bookmarkEnd w:id="51"/>
    </w:p>
    <w:p w:rsidR="00112F07" w:rsidRDefault="00112F07" w:rsidP="004F65B5">
      <w:pPr>
        <w:pStyle w:val="ListParagraph"/>
        <w:numPr>
          <w:ilvl w:val="0"/>
          <w:numId w:val="39"/>
        </w:numPr>
        <w:spacing w:after="120"/>
      </w:pPr>
      <w:r>
        <w:t>21,433 Babies to primary schoolers (0</w:t>
      </w:r>
      <w:r w:rsidR="007D740E">
        <w:t xml:space="preserve"> to </w:t>
      </w:r>
      <w:r>
        <w:t xml:space="preserve">11) </w:t>
      </w:r>
    </w:p>
    <w:p w:rsidR="00112F07" w:rsidRDefault="00112F07" w:rsidP="004F65B5">
      <w:pPr>
        <w:pStyle w:val="ListParagraph"/>
        <w:numPr>
          <w:ilvl w:val="0"/>
          <w:numId w:val="39"/>
        </w:numPr>
        <w:spacing w:after="120"/>
      </w:pPr>
      <w:r>
        <w:t>9,573 Secondary schoolers (12</w:t>
      </w:r>
      <w:r w:rsidR="007D740E">
        <w:t xml:space="preserve"> to </w:t>
      </w:r>
      <w:r>
        <w:t>17)</w:t>
      </w:r>
    </w:p>
    <w:p w:rsidR="00112F07" w:rsidRDefault="007D740E" w:rsidP="004F65B5">
      <w:pPr>
        <w:pStyle w:val="ListParagraph"/>
        <w:numPr>
          <w:ilvl w:val="0"/>
          <w:numId w:val="39"/>
        </w:numPr>
        <w:spacing w:after="120"/>
      </w:pPr>
      <w:r>
        <w:t>41,706 Tertiary education and young workforce (18 to 34)</w:t>
      </w:r>
    </w:p>
    <w:p w:rsidR="007D740E" w:rsidRDefault="007D740E" w:rsidP="004F65B5">
      <w:pPr>
        <w:pStyle w:val="ListParagraph"/>
        <w:numPr>
          <w:ilvl w:val="0"/>
          <w:numId w:val="39"/>
        </w:numPr>
        <w:spacing w:after="120"/>
      </w:pPr>
      <w:r>
        <w:t>29,936 Parents and homebuilders (35 to 49)</w:t>
      </w:r>
    </w:p>
    <w:p w:rsidR="007D740E" w:rsidRDefault="007D740E" w:rsidP="004F65B5">
      <w:pPr>
        <w:pStyle w:val="ListParagraph"/>
        <w:numPr>
          <w:ilvl w:val="0"/>
          <w:numId w:val="39"/>
        </w:numPr>
        <w:spacing w:after="120"/>
      </w:pPr>
      <w:r>
        <w:t>35,389 Over 50s (50 to 69)</w:t>
      </w:r>
    </w:p>
    <w:p w:rsidR="007D740E" w:rsidRDefault="007D740E" w:rsidP="004F65B5">
      <w:pPr>
        <w:pStyle w:val="ListParagraph"/>
        <w:numPr>
          <w:ilvl w:val="0"/>
          <w:numId w:val="39"/>
        </w:numPr>
        <w:spacing w:after="120"/>
      </w:pPr>
      <w:r>
        <w:t>17,485 seniors (70+)</w:t>
      </w:r>
    </w:p>
    <w:p w:rsidR="00F57BB8" w:rsidRDefault="00F57BB8" w:rsidP="004F65B5">
      <w:pPr>
        <w:pStyle w:val="ListParagraph"/>
        <w:numPr>
          <w:ilvl w:val="0"/>
          <w:numId w:val="39"/>
        </w:numPr>
        <w:spacing w:after="120"/>
      </w:pPr>
      <w:r w:rsidRPr="00BC31C4">
        <w:t xml:space="preserve">34% </w:t>
      </w:r>
      <w:r w:rsidR="007D740E">
        <w:t>o</w:t>
      </w:r>
      <w:r w:rsidRPr="00BC31C4">
        <w:t xml:space="preserve">f our population is over 50 years of age </w:t>
      </w:r>
      <w:r>
        <w:t>(ageing population)</w:t>
      </w:r>
    </w:p>
    <w:p w:rsidR="00F57BB8" w:rsidRDefault="00F57BB8" w:rsidP="00BF1D75">
      <w:pPr>
        <w:pStyle w:val="Heading2"/>
        <w:spacing w:before="240"/>
      </w:pPr>
      <w:bookmarkStart w:id="52" w:name="_Toc513715231"/>
      <w:bookmarkStart w:id="53" w:name="_Toc513715349"/>
      <w:r w:rsidRPr="00525631">
        <w:t>How we live and work</w:t>
      </w:r>
      <w:r>
        <w:t>?</w:t>
      </w:r>
      <w:bookmarkEnd w:id="52"/>
      <w:bookmarkEnd w:id="53"/>
    </w:p>
    <w:p w:rsidR="007D740E" w:rsidRDefault="007D740E" w:rsidP="00DB5702">
      <w:pPr>
        <w:pStyle w:val="Heading3"/>
      </w:pPr>
      <w:bookmarkStart w:id="54" w:name="_Toc513715232"/>
      <w:r>
        <w:t>Employment</w:t>
      </w:r>
      <w:bookmarkEnd w:id="54"/>
    </w:p>
    <w:p w:rsidR="007D740E" w:rsidRDefault="007D740E" w:rsidP="004F65B5">
      <w:pPr>
        <w:pStyle w:val="ListParagraph"/>
        <w:numPr>
          <w:ilvl w:val="0"/>
          <w:numId w:val="42"/>
        </w:numPr>
        <w:spacing w:after="120"/>
      </w:pPr>
      <w:r>
        <w:t>92.6% of our population are e</w:t>
      </w:r>
      <w:r w:rsidRPr="00525631">
        <w:t xml:space="preserve">mployed </w:t>
      </w:r>
    </w:p>
    <w:p w:rsidR="007D740E" w:rsidRDefault="007D740E" w:rsidP="00DB5702">
      <w:pPr>
        <w:pStyle w:val="Heading3"/>
      </w:pPr>
      <w:bookmarkStart w:id="55" w:name="_Toc513715233"/>
      <w:r w:rsidRPr="00D86CC9">
        <w:t>Top 3</w:t>
      </w:r>
      <w:r>
        <w:t xml:space="preserve"> industry sectors of employment</w:t>
      </w:r>
      <w:bookmarkEnd w:id="55"/>
    </w:p>
    <w:p w:rsidR="007D740E" w:rsidRDefault="007D740E" w:rsidP="004F65B5">
      <w:pPr>
        <w:pStyle w:val="ListParagraph"/>
        <w:numPr>
          <w:ilvl w:val="0"/>
          <w:numId w:val="41"/>
        </w:numPr>
        <w:spacing w:after="120"/>
      </w:pPr>
      <w:r>
        <w:t xml:space="preserve">18.5% </w:t>
      </w:r>
      <w:r w:rsidRPr="00D86CC9">
        <w:t xml:space="preserve">Health Care and Social </w:t>
      </w:r>
      <w:r>
        <w:t>Services</w:t>
      </w:r>
    </w:p>
    <w:p w:rsidR="007D740E" w:rsidRDefault="007D740E" w:rsidP="004F65B5">
      <w:pPr>
        <w:pStyle w:val="ListParagraph"/>
        <w:numPr>
          <w:ilvl w:val="0"/>
          <w:numId w:val="41"/>
        </w:numPr>
        <w:spacing w:after="120"/>
      </w:pPr>
      <w:r>
        <w:t xml:space="preserve">10% </w:t>
      </w:r>
      <w:r w:rsidRPr="00D86CC9">
        <w:t xml:space="preserve">Education and Training </w:t>
      </w:r>
    </w:p>
    <w:p w:rsidR="007D740E" w:rsidRDefault="007D740E" w:rsidP="004F65B5">
      <w:pPr>
        <w:pStyle w:val="ListParagraph"/>
        <w:numPr>
          <w:ilvl w:val="0"/>
          <w:numId w:val="41"/>
        </w:numPr>
        <w:spacing w:after="120"/>
      </w:pPr>
      <w:r>
        <w:t>9.5% Retail Trade</w:t>
      </w:r>
    </w:p>
    <w:p w:rsidR="007D740E" w:rsidRPr="00DB5702" w:rsidRDefault="00F57BB8" w:rsidP="00DB5702">
      <w:pPr>
        <w:pStyle w:val="Heading3"/>
        <w:rPr>
          <w:rStyle w:val="Heading2Char"/>
          <w:b/>
          <w:bCs/>
          <w:szCs w:val="22"/>
        </w:rPr>
      </w:pPr>
      <w:bookmarkStart w:id="56" w:name="_Toc513715234"/>
      <w:bookmarkStart w:id="57" w:name="_Toc513715350"/>
      <w:r w:rsidRPr="00DB5702">
        <w:rPr>
          <w:rStyle w:val="Heading2Char"/>
          <w:b/>
          <w:bCs/>
          <w:szCs w:val="22"/>
        </w:rPr>
        <w:t>Our homes</w:t>
      </w:r>
      <w:bookmarkEnd w:id="56"/>
      <w:bookmarkEnd w:id="57"/>
    </w:p>
    <w:p w:rsidR="007D740E" w:rsidRDefault="007D740E" w:rsidP="004F65B5">
      <w:pPr>
        <w:pStyle w:val="ListParagraph"/>
        <w:numPr>
          <w:ilvl w:val="0"/>
          <w:numId w:val="43"/>
        </w:numPr>
        <w:spacing w:after="120"/>
      </w:pPr>
      <w:r>
        <w:t xml:space="preserve">35% </w:t>
      </w:r>
      <w:r w:rsidR="00F57BB8" w:rsidRPr="00BB485C">
        <w:t>Own</w:t>
      </w:r>
      <w:r w:rsidR="00F57BB8">
        <w:t xml:space="preserve"> </w:t>
      </w:r>
      <w:r>
        <w:t>outright</w:t>
      </w:r>
    </w:p>
    <w:p w:rsidR="007D740E" w:rsidRDefault="007D740E" w:rsidP="004F65B5">
      <w:pPr>
        <w:pStyle w:val="ListParagraph"/>
        <w:numPr>
          <w:ilvl w:val="0"/>
          <w:numId w:val="43"/>
        </w:numPr>
        <w:spacing w:after="120"/>
      </w:pPr>
      <w:r>
        <w:t>35% R</w:t>
      </w:r>
      <w:r w:rsidR="00F57BB8" w:rsidRPr="00BB485C">
        <w:t>ent</w:t>
      </w:r>
    </w:p>
    <w:p w:rsidR="007D740E" w:rsidRDefault="007D740E" w:rsidP="004F65B5">
      <w:pPr>
        <w:pStyle w:val="ListParagraph"/>
        <w:numPr>
          <w:ilvl w:val="0"/>
          <w:numId w:val="43"/>
        </w:numPr>
        <w:spacing w:after="120"/>
      </w:pPr>
      <w:r>
        <w:t>30% M</w:t>
      </w:r>
      <w:r w:rsidR="00F57BB8" w:rsidRPr="00BB485C">
        <w:t>ortgage</w:t>
      </w:r>
    </w:p>
    <w:p w:rsidR="00F57BB8" w:rsidRPr="004F65B5" w:rsidRDefault="003851FE" w:rsidP="004F65B5">
      <w:pPr>
        <w:pStyle w:val="ListParagraph"/>
        <w:numPr>
          <w:ilvl w:val="0"/>
          <w:numId w:val="43"/>
        </w:numPr>
        <w:spacing w:after="120"/>
        <w:rPr>
          <w:color w:val="FF0000"/>
          <w:sz w:val="20"/>
          <w:szCs w:val="20"/>
        </w:rPr>
      </w:pPr>
      <w:r>
        <w:t>A</w:t>
      </w:r>
      <w:r w:rsidR="00F57BB8" w:rsidRPr="00525631">
        <w:t>verage household size (persons per dwelling) = 2.36</w:t>
      </w:r>
    </w:p>
    <w:p w:rsidR="00A41DF8" w:rsidRPr="008551F4" w:rsidRDefault="00F57BB8">
      <w:r>
        <w:rPr>
          <w:rFonts w:ascii="Arial" w:hAnsi="Arial" w:cs="Arial"/>
          <w:sz w:val="18"/>
          <w:szCs w:val="18"/>
        </w:rPr>
        <w:t xml:space="preserve">Source: </w:t>
      </w:r>
      <w:r w:rsidRPr="00BC31C4">
        <w:rPr>
          <w:rFonts w:ascii="Arial" w:hAnsi="Arial" w:cs="Arial"/>
          <w:sz w:val="18"/>
          <w:szCs w:val="18"/>
        </w:rPr>
        <w:t xml:space="preserve">Australian Bureau of Statistics 2016 as compiled by </w:t>
      </w:r>
      <w:hyperlink r:id="rId11" w:tgtFrame="_blank" w:history="1">
        <w:r w:rsidRPr="00BC31C4">
          <w:rPr>
            <w:rFonts w:ascii="Arial" w:hAnsi="Arial" w:cs="Arial"/>
            <w:sz w:val="18"/>
            <w:szCs w:val="18"/>
          </w:rPr>
          <w:t>.id</w:t>
        </w:r>
        <w:r w:rsidRPr="00BC31C4">
          <w:rPr>
            <w:rStyle w:val="hidden1"/>
            <w:rFonts w:ascii="Arial" w:hAnsi="Arial" w:cs="Arial"/>
            <w:sz w:val="18"/>
            <w:szCs w:val="18"/>
            <w:specVanish w:val="0"/>
          </w:rPr>
          <w:t>(opens a new window)</w:t>
        </w:r>
      </w:hyperlink>
      <w:r w:rsidRPr="00BC31C4">
        <w:rPr>
          <w:rFonts w:ascii="Arial" w:hAnsi="Arial" w:cs="Arial"/>
          <w:sz w:val="18"/>
          <w:szCs w:val="18"/>
        </w:rPr>
        <w:t>, the population experts</w:t>
      </w:r>
      <w:bookmarkStart w:id="58" w:name="_Toc506992710"/>
      <w:r w:rsidR="00A41DF8">
        <w:br w:type="page"/>
      </w:r>
    </w:p>
    <w:p w:rsidR="00A41DF8" w:rsidRPr="00A41DF8" w:rsidRDefault="00595430" w:rsidP="00595430">
      <w:pPr>
        <w:pStyle w:val="Heading1"/>
      </w:pPr>
      <w:bookmarkStart w:id="59" w:name="_Toc513715235"/>
      <w:bookmarkStart w:id="60" w:name="_Toc513715351"/>
      <w:bookmarkStart w:id="61" w:name="_Toc513715476"/>
      <w:bookmarkStart w:id="62" w:name="_Toc514149626"/>
      <w:r>
        <w:lastRenderedPageBreak/>
        <w:t>Guiding Principles</w:t>
      </w:r>
      <w:bookmarkEnd w:id="59"/>
      <w:bookmarkEnd w:id="60"/>
      <w:bookmarkEnd w:id="61"/>
      <w:bookmarkEnd w:id="62"/>
    </w:p>
    <w:p w:rsidR="00595430" w:rsidRDefault="00595430" w:rsidP="00595430">
      <w:r w:rsidRPr="00A41DF8">
        <w:t>Our Guiding Principles underpin this Plan and all of Council’s decision making processes</w:t>
      </w:r>
      <w:r>
        <w:t>.</w:t>
      </w:r>
    </w:p>
    <w:p w:rsidR="00595430" w:rsidRDefault="00595430" w:rsidP="00DB5702">
      <w:pPr>
        <w:pStyle w:val="ListParagraph"/>
        <w:numPr>
          <w:ilvl w:val="0"/>
          <w:numId w:val="30"/>
        </w:numPr>
      </w:pPr>
      <w:r>
        <w:t xml:space="preserve">Recognise diverse local community needs and interests </w:t>
      </w:r>
    </w:p>
    <w:p w:rsidR="00595430" w:rsidRDefault="00595430" w:rsidP="00DB5702">
      <w:pPr>
        <w:pStyle w:val="ListParagraph"/>
        <w:numPr>
          <w:ilvl w:val="0"/>
          <w:numId w:val="30"/>
        </w:numPr>
      </w:pPr>
      <w:r>
        <w:t xml:space="preserve">Consider social justice principles of equity, access, participation and rights </w:t>
      </w:r>
    </w:p>
    <w:p w:rsidR="00595430" w:rsidRDefault="00595430" w:rsidP="00DB5702">
      <w:pPr>
        <w:pStyle w:val="ListParagraph"/>
        <w:numPr>
          <w:ilvl w:val="0"/>
          <w:numId w:val="30"/>
        </w:numPr>
      </w:pPr>
      <w:r>
        <w:t xml:space="preserve">Consider long term and cumulative effects of actions on future generations </w:t>
      </w:r>
    </w:p>
    <w:p w:rsidR="00595430" w:rsidRDefault="00595430" w:rsidP="00DB5702">
      <w:pPr>
        <w:pStyle w:val="ListParagraph"/>
        <w:numPr>
          <w:ilvl w:val="0"/>
          <w:numId w:val="30"/>
        </w:numPr>
      </w:pPr>
      <w:r>
        <w:t>Consider principles of ecologically sustainable development</w:t>
      </w:r>
    </w:p>
    <w:p w:rsidR="005B5850" w:rsidRPr="00D001F2" w:rsidRDefault="00A41DF8" w:rsidP="00A41DF8">
      <w:pPr>
        <w:rPr>
          <w:i/>
        </w:rPr>
      </w:pPr>
      <w:r w:rsidRPr="00D001F2">
        <w:rPr>
          <w:i/>
        </w:rPr>
        <w:t>Guiding Principles source: Local Government Act 1993, Section 8A Guiding principles for councils.</w:t>
      </w:r>
    </w:p>
    <w:p w:rsidR="005B5850" w:rsidRDefault="005B5850" w:rsidP="005B5850">
      <w:pPr>
        <w:pStyle w:val="Heading1"/>
      </w:pPr>
      <w:bookmarkStart w:id="63" w:name="_Toc513715236"/>
      <w:bookmarkStart w:id="64" w:name="_Toc513715352"/>
      <w:bookmarkStart w:id="65" w:name="_Toc513715477"/>
      <w:bookmarkStart w:id="66" w:name="_Toc514149627"/>
      <w:r>
        <w:t>Our Values</w:t>
      </w:r>
      <w:bookmarkEnd w:id="63"/>
      <w:bookmarkEnd w:id="64"/>
      <w:bookmarkEnd w:id="65"/>
      <w:bookmarkEnd w:id="66"/>
      <w:r>
        <w:t xml:space="preserve"> </w:t>
      </w:r>
    </w:p>
    <w:p w:rsidR="005B5850" w:rsidRDefault="005B5850" w:rsidP="005B5850">
      <w:r>
        <w:t>What we value is important to the way we plan for our future. Values describe what is important to us and how we would like to live as a community.</w:t>
      </w:r>
    </w:p>
    <w:p w:rsidR="005B5850" w:rsidRDefault="005B5850" w:rsidP="005B5850">
      <w:r>
        <w:t xml:space="preserve">As a community we value: </w:t>
      </w:r>
    </w:p>
    <w:p w:rsidR="005B5850" w:rsidRDefault="005B5850" w:rsidP="00993C2E">
      <w:pPr>
        <w:pStyle w:val="ListParagraph"/>
        <w:numPr>
          <w:ilvl w:val="0"/>
          <w:numId w:val="31"/>
        </w:numPr>
      </w:pPr>
      <w:r>
        <w:t xml:space="preserve">Community Spirit </w:t>
      </w:r>
    </w:p>
    <w:p w:rsidR="005B5850" w:rsidRDefault="005B5850" w:rsidP="00993C2E">
      <w:pPr>
        <w:pStyle w:val="ListParagraph"/>
        <w:numPr>
          <w:ilvl w:val="0"/>
          <w:numId w:val="31"/>
        </w:numPr>
      </w:pPr>
      <w:r>
        <w:t xml:space="preserve">Resilience </w:t>
      </w:r>
    </w:p>
    <w:p w:rsidR="005B5850" w:rsidRDefault="005B5850" w:rsidP="00993C2E">
      <w:pPr>
        <w:pStyle w:val="ListParagraph"/>
        <w:numPr>
          <w:ilvl w:val="0"/>
          <w:numId w:val="31"/>
        </w:numPr>
      </w:pPr>
      <w:r>
        <w:t xml:space="preserve">Active Lifestyle </w:t>
      </w:r>
    </w:p>
    <w:p w:rsidR="005B5850" w:rsidRDefault="005B5850" w:rsidP="00993C2E">
      <w:pPr>
        <w:pStyle w:val="ListParagraph"/>
        <w:numPr>
          <w:ilvl w:val="0"/>
          <w:numId w:val="31"/>
        </w:numPr>
      </w:pPr>
      <w:r>
        <w:t xml:space="preserve">Engaged Citizens </w:t>
      </w:r>
    </w:p>
    <w:p w:rsidR="005B5850" w:rsidRDefault="005B5850" w:rsidP="00993C2E">
      <w:pPr>
        <w:pStyle w:val="ListParagraph"/>
        <w:numPr>
          <w:ilvl w:val="0"/>
          <w:numId w:val="31"/>
        </w:numPr>
      </w:pPr>
      <w:r>
        <w:t xml:space="preserve">Creativity </w:t>
      </w:r>
    </w:p>
    <w:p w:rsidR="005B5850" w:rsidRDefault="005B5850" w:rsidP="00993C2E">
      <w:pPr>
        <w:pStyle w:val="ListParagraph"/>
        <w:numPr>
          <w:ilvl w:val="0"/>
          <w:numId w:val="31"/>
        </w:numPr>
      </w:pPr>
      <w:r>
        <w:t xml:space="preserve">Leadership </w:t>
      </w:r>
    </w:p>
    <w:p w:rsidR="005B5850" w:rsidRDefault="005B5850" w:rsidP="00993C2E">
      <w:pPr>
        <w:pStyle w:val="ListParagraph"/>
        <w:numPr>
          <w:ilvl w:val="0"/>
          <w:numId w:val="31"/>
        </w:numPr>
      </w:pPr>
      <w:r>
        <w:t xml:space="preserve">Innovation </w:t>
      </w:r>
    </w:p>
    <w:p w:rsidR="005B5850" w:rsidRDefault="005B5850" w:rsidP="00993C2E">
      <w:pPr>
        <w:pStyle w:val="ListParagraph"/>
        <w:numPr>
          <w:ilvl w:val="0"/>
          <w:numId w:val="31"/>
        </w:numPr>
      </w:pPr>
      <w:r>
        <w:t xml:space="preserve">Inclusion </w:t>
      </w:r>
    </w:p>
    <w:p w:rsidR="005B5850" w:rsidRDefault="005B5850" w:rsidP="00993C2E">
      <w:pPr>
        <w:pStyle w:val="ListParagraph"/>
        <w:numPr>
          <w:ilvl w:val="0"/>
          <w:numId w:val="31"/>
        </w:numPr>
      </w:pPr>
      <w:r>
        <w:t xml:space="preserve">Diversity </w:t>
      </w:r>
    </w:p>
    <w:p w:rsidR="00A41DF8" w:rsidRPr="003526B7" w:rsidRDefault="003526B7" w:rsidP="005B5850">
      <w:pPr>
        <w:pStyle w:val="ListParagraph"/>
        <w:numPr>
          <w:ilvl w:val="0"/>
          <w:numId w:val="31"/>
        </w:numPr>
      </w:pPr>
      <w:r>
        <w:t>Environmental Sustainability</w:t>
      </w:r>
      <w:r w:rsidR="00A41DF8">
        <w:br w:type="page"/>
      </w:r>
    </w:p>
    <w:p w:rsidR="001356DA" w:rsidRPr="00944E6D" w:rsidRDefault="00BF25B5" w:rsidP="00944E6D">
      <w:pPr>
        <w:pStyle w:val="Heading1"/>
      </w:pPr>
      <w:bookmarkStart w:id="67" w:name="_Toc506992713"/>
      <w:bookmarkStart w:id="68" w:name="_Toc513715237"/>
      <w:bookmarkStart w:id="69" w:name="_Toc513715353"/>
      <w:bookmarkStart w:id="70" w:name="_Toc513715478"/>
      <w:bookmarkStart w:id="71" w:name="_Toc514149628"/>
      <w:bookmarkEnd w:id="58"/>
      <w:r w:rsidRPr="00944E6D">
        <w:lastRenderedPageBreak/>
        <w:t>Our</w:t>
      </w:r>
      <w:r w:rsidR="0069401F" w:rsidRPr="00944E6D">
        <w:t xml:space="preserve"> </w:t>
      </w:r>
      <w:r w:rsidR="001356DA" w:rsidRPr="00944E6D">
        <w:t>Role</w:t>
      </w:r>
      <w:bookmarkEnd w:id="67"/>
      <w:bookmarkEnd w:id="68"/>
      <w:bookmarkEnd w:id="69"/>
      <w:bookmarkEnd w:id="70"/>
      <w:bookmarkEnd w:id="71"/>
    </w:p>
    <w:p w:rsidR="0002056D" w:rsidRPr="00944E6D" w:rsidRDefault="00197162" w:rsidP="00944E6D">
      <w:r w:rsidRPr="00944E6D">
        <w:t xml:space="preserve">Newcastle City </w:t>
      </w:r>
      <w:r w:rsidR="000D7734" w:rsidRPr="00944E6D">
        <w:t xml:space="preserve">Council takes a lead role in implementation of this </w:t>
      </w:r>
      <w:r w:rsidR="006F46B1" w:rsidRPr="00944E6D">
        <w:t>Plan;</w:t>
      </w:r>
      <w:r w:rsidR="000D7734" w:rsidRPr="00944E6D">
        <w:t xml:space="preserve"> however</w:t>
      </w:r>
      <w:r w:rsidRPr="00944E6D">
        <w:t>,</w:t>
      </w:r>
      <w:r w:rsidR="000D7734" w:rsidRPr="00944E6D">
        <w:t xml:space="preserve"> responsibility for achieving our long-term goals rests with </w:t>
      </w:r>
      <w:r w:rsidR="00FF0DCA" w:rsidRPr="00944E6D">
        <w:t>all</w:t>
      </w:r>
      <w:r w:rsidR="000D7734" w:rsidRPr="00944E6D">
        <w:t xml:space="preserve"> levels of government, businesses, industry groups, community organisations and individuals. </w:t>
      </w:r>
    </w:p>
    <w:p w:rsidR="00EF1B9A" w:rsidRPr="00944E6D" w:rsidRDefault="0069401F" w:rsidP="00944E6D">
      <w:r w:rsidRPr="00944E6D">
        <w:t xml:space="preserve">Our community </w:t>
      </w:r>
      <w:r w:rsidR="00825083" w:rsidRPr="00944E6D">
        <w:t xml:space="preserve">often asks </w:t>
      </w:r>
      <w:r w:rsidR="00197162" w:rsidRPr="00944E6D">
        <w:t xml:space="preserve">Newcastle City </w:t>
      </w:r>
      <w:r w:rsidRPr="00944E6D">
        <w:t xml:space="preserve">Council </w:t>
      </w:r>
      <w:r w:rsidR="000D7734" w:rsidRPr="00944E6D">
        <w:t xml:space="preserve">to take more action in </w:t>
      </w:r>
      <w:r w:rsidRPr="00944E6D">
        <w:t>the areas of health, education, transpo</w:t>
      </w:r>
      <w:r w:rsidR="00B964D0" w:rsidRPr="00944E6D">
        <w:t>rt and environmental protection</w:t>
      </w:r>
      <w:r w:rsidRPr="00944E6D">
        <w:t xml:space="preserve">. </w:t>
      </w:r>
      <w:r w:rsidR="00EF1B9A" w:rsidRPr="00944E6D">
        <w:t xml:space="preserve">Council is committed to </w:t>
      </w:r>
      <w:r w:rsidR="00825083" w:rsidRPr="00944E6D">
        <w:t>a</w:t>
      </w:r>
      <w:r w:rsidR="00EF1B9A" w:rsidRPr="00944E6D">
        <w:t xml:space="preserve">dvocating </w:t>
      </w:r>
      <w:r w:rsidR="000D7734" w:rsidRPr="00944E6D">
        <w:t xml:space="preserve">and facilitating change </w:t>
      </w:r>
      <w:r w:rsidR="00EF1B9A" w:rsidRPr="00944E6D">
        <w:t>on behalf of the community in these priority areas</w:t>
      </w:r>
      <w:r w:rsidR="00825083" w:rsidRPr="00944E6D">
        <w:t>, h</w:t>
      </w:r>
      <w:r w:rsidR="00EF1B9A" w:rsidRPr="00944E6D">
        <w:t xml:space="preserve">owever delivering on these </w:t>
      </w:r>
      <w:r w:rsidR="00825083" w:rsidRPr="00944E6D">
        <w:t xml:space="preserve">priorities </w:t>
      </w:r>
      <w:r w:rsidR="00EF1B9A" w:rsidRPr="00944E6D">
        <w:t>is largely the responsibility of the NSW Government</w:t>
      </w:r>
      <w:r w:rsidR="00E02E6D" w:rsidRPr="00944E6D">
        <w:t>.</w:t>
      </w:r>
      <w:r w:rsidR="00EF1B9A" w:rsidRPr="00944E6D">
        <w:t xml:space="preserve"> </w:t>
      </w:r>
    </w:p>
    <w:p w:rsidR="008720AC" w:rsidRPr="00944E6D" w:rsidRDefault="008720AC" w:rsidP="00944E6D">
      <w:r w:rsidRPr="00944E6D">
        <w:t>Key to Council's role i</w:t>
      </w:r>
      <w:r w:rsidR="007E309D" w:rsidRPr="00944E6D">
        <w:t>s understanding our community's</w:t>
      </w:r>
      <w:r w:rsidRPr="00944E6D">
        <w:t xml:space="preserve"> desired level of service and demand for </w:t>
      </w:r>
      <w:r w:rsidR="00945566" w:rsidRPr="00944E6D">
        <w:t xml:space="preserve">key </w:t>
      </w:r>
      <w:r w:rsidRPr="00944E6D">
        <w:t xml:space="preserve">facilities and programs. The desired level of service is the balance between the service provided; the level of service the community expect and what the community is prepared to pay for. </w:t>
      </w:r>
    </w:p>
    <w:p w:rsidR="005802BF" w:rsidRPr="00944E6D" w:rsidRDefault="005802BF" w:rsidP="00944E6D">
      <w:r w:rsidRPr="00944E6D">
        <w:t>It is important that our communit</w:t>
      </w:r>
      <w:r w:rsidR="00D001F2" w:rsidRPr="00944E6D">
        <w:t>y'</w:t>
      </w:r>
      <w:r w:rsidR="001A7FBA" w:rsidRPr="00944E6D">
        <w:t>s</w:t>
      </w:r>
      <w:r w:rsidRPr="00944E6D">
        <w:t xml:space="preserve"> desired level of service inform key strategies in this Plan and actions within subsequent pla</w:t>
      </w:r>
      <w:r w:rsidR="005F63FD" w:rsidRPr="00944E6D">
        <w:t>ns, e.g. Delivery Program and Operational Plan. Council's role in the delivery of services, facilities and programs is further detailed in a range of Council strategies and plans identified under each of t</w:t>
      </w:r>
      <w:r w:rsidR="00BF1D75">
        <w:t xml:space="preserve">he seven Strategic Directions. </w:t>
      </w:r>
    </w:p>
    <w:p w:rsidR="000D7734" w:rsidRPr="00944E6D" w:rsidRDefault="005F63FD" w:rsidP="00944E6D">
      <w:r w:rsidRPr="00944E6D">
        <w:t>Collaboration and partnerships are crucial to achieving our long-term goals.</w:t>
      </w:r>
    </w:p>
    <w:p w:rsidR="001124BB" w:rsidRDefault="00944E6D" w:rsidP="00944E6D">
      <w:r w:rsidRPr="00944E6D">
        <w:t>This Plan identifies some of our key partners in delivery, however, the list is not exhaustive and we always welcome new partners.</w:t>
      </w:r>
    </w:p>
    <w:p w:rsidR="001124BB" w:rsidRDefault="001124BB">
      <w:r>
        <w:br w:type="page"/>
      </w:r>
    </w:p>
    <w:p w:rsidR="003A0239" w:rsidRDefault="00FE7D65" w:rsidP="00CC28F3">
      <w:pPr>
        <w:pStyle w:val="Heading2"/>
      </w:pPr>
      <w:bookmarkStart w:id="72" w:name="_Toc513715238"/>
      <w:bookmarkStart w:id="73" w:name="_Toc513715354"/>
      <w:r w:rsidRPr="00944E6D">
        <w:lastRenderedPageBreak/>
        <w:t xml:space="preserve">In the delivery of this Plan </w:t>
      </w:r>
      <w:r w:rsidR="00197162" w:rsidRPr="00944E6D">
        <w:t xml:space="preserve">Newcastle City </w:t>
      </w:r>
      <w:r w:rsidRPr="00944E6D">
        <w:t>Council acts as:</w:t>
      </w:r>
      <w:bookmarkEnd w:id="72"/>
      <w:bookmarkEnd w:id="73"/>
      <w:r w:rsidRPr="00944E6D">
        <w:t xml:space="preserve"> </w:t>
      </w:r>
    </w:p>
    <w:p w:rsidR="00944E6D" w:rsidRPr="00944E6D" w:rsidRDefault="00944E6D" w:rsidP="00CC28F3">
      <w:pPr>
        <w:spacing w:before="480"/>
      </w:pPr>
      <w:r w:rsidRPr="00944E6D">
        <w:t>Provider</w:t>
      </w:r>
      <w:r w:rsidR="00993C2E">
        <w:t xml:space="preserve">: </w:t>
      </w:r>
      <w:r w:rsidRPr="00944E6D">
        <w:t>We provide a range of infrastructure, services, facilities and programs that meet the needs of the community.</w:t>
      </w:r>
    </w:p>
    <w:p w:rsidR="00944E6D" w:rsidRPr="00944E6D" w:rsidRDefault="00944E6D" w:rsidP="00944E6D">
      <w:r w:rsidRPr="00944E6D">
        <w:t>Leader</w:t>
      </w:r>
      <w:r w:rsidR="00993C2E">
        <w:t xml:space="preserve">: </w:t>
      </w:r>
      <w:r w:rsidRPr="00944E6D">
        <w:t>We identify key community issues and mobilise both local and external stakeholders to respond where appropriate. Plan and provide direction through policy and practices.</w:t>
      </w:r>
    </w:p>
    <w:p w:rsidR="00944E6D" w:rsidRPr="00944E6D" w:rsidRDefault="00944E6D" w:rsidP="00944E6D">
      <w:r w:rsidRPr="00944E6D">
        <w:t>Collaborator</w:t>
      </w:r>
      <w:r w:rsidR="00993C2E">
        <w:t xml:space="preserve">: </w:t>
      </w:r>
      <w:r w:rsidRPr="00944E6D">
        <w:t>We support and partner with the community, private and government organisations to deliver tangible benefits to the community.</w:t>
      </w:r>
    </w:p>
    <w:p w:rsidR="00944E6D" w:rsidRPr="00944E6D" w:rsidRDefault="00944E6D" w:rsidP="00944E6D">
      <w:r w:rsidRPr="00944E6D">
        <w:t>Planner</w:t>
      </w:r>
      <w:r w:rsidR="00993C2E">
        <w:t xml:space="preserve">: </w:t>
      </w:r>
      <w:r w:rsidRPr="00944E6D">
        <w:t>We will use our professional expertise to undertake research, provide information,</w:t>
      </w:r>
      <w:r w:rsidR="008551F4">
        <w:t xml:space="preserve"> </w:t>
      </w:r>
      <w:r w:rsidRPr="00944E6D">
        <w:t>and in consultation with community stakeholder, develop and evaluate ways to resolve identified issues. We will undertake this work from a whole of community perspective.</w:t>
      </w:r>
    </w:p>
    <w:p w:rsidR="00944E6D" w:rsidRPr="00944E6D" w:rsidRDefault="00944E6D" w:rsidP="00944E6D">
      <w:r w:rsidRPr="00944E6D">
        <w:t>Capacity Builder</w:t>
      </w:r>
      <w:r w:rsidR="00993C2E">
        <w:t xml:space="preserve">: </w:t>
      </w:r>
      <w:r w:rsidRPr="00944E6D">
        <w:t>Work with community groups and agencies to meet local needs. Mentor and/or assist community groups to obtain the necessary resources through partnerships with other agencies.</w:t>
      </w:r>
    </w:p>
    <w:p w:rsidR="00944E6D" w:rsidRPr="008551F4" w:rsidRDefault="00944E6D">
      <w:r w:rsidRPr="00944E6D">
        <w:t>Advocate</w:t>
      </w:r>
      <w:r w:rsidR="00993C2E">
        <w:t xml:space="preserve">: </w:t>
      </w:r>
      <w:r w:rsidRPr="00944E6D">
        <w:t>Give a voice to the community by advocating to</w:t>
      </w:r>
      <w:r>
        <w:t xml:space="preserve"> </w:t>
      </w:r>
      <w:r w:rsidRPr="00944E6D">
        <w:t>achieve benefits and best po</w:t>
      </w:r>
      <w:r w:rsidR="00CC28F3">
        <w:t xml:space="preserve">ssible outcomes for Newcastle. </w:t>
      </w:r>
      <w:bookmarkStart w:id="74" w:name="_Toc506992715"/>
      <w:r>
        <w:br w:type="page"/>
      </w:r>
    </w:p>
    <w:p w:rsidR="0008633C" w:rsidRPr="0008633C" w:rsidRDefault="0008633C" w:rsidP="0008633C">
      <w:pPr>
        <w:pStyle w:val="Heading1"/>
      </w:pPr>
      <w:bookmarkStart w:id="75" w:name="_Toc513715239"/>
      <w:bookmarkStart w:id="76" w:name="_Toc513715355"/>
      <w:bookmarkStart w:id="77" w:name="_Toc513715479"/>
      <w:bookmarkStart w:id="78" w:name="_Toc514149629"/>
      <w:r w:rsidRPr="0008633C">
        <w:lastRenderedPageBreak/>
        <w:t>International Goals</w:t>
      </w:r>
      <w:bookmarkEnd w:id="75"/>
      <w:bookmarkEnd w:id="76"/>
      <w:bookmarkEnd w:id="77"/>
      <w:bookmarkEnd w:id="78"/>
    </w:p>
    <w:p w:rsidR="00EF5EB5" w:rsidRPr="00EB62FF" w:rsidRDefault="00E05039" w:rsidP="0008633C">
      <w:pPr>
        <w:pStyle w:val="Heading2"/>
      </w:pPr>
      <w:bookmarkStart w:id="79" w:name="_Toc513715240"/>
      <w:bookmarkStart w:id="80" w:name="_Toc513715356"/>
      <w:r w:rsidRPr="00EB62FF">
        <w:t>Aligning wit</w:t>
      </w:r>
      <w:r w:rsidR="007A5DE1" w:rsidRPr="00EB62FF">
        <w:t>h Sustainable Development Goals</w:t>
      </w:r>
      <w:bookmarkEnd w:id="74"/>
      <w:r w:rsidR="00FA5101" w:rsidRPr="00EB62FF">
        <w:t xml:space="preserve"> </w:t>
      </w:r>
      <w:r w:rsidR="0008633C">
        <w:t>and New Urban Agenda</w:t>
      </w:r>
      <w:bookmarkEnd w:id="79"/>
      <w:bookmarkEnd w:id="80"/>
      <w:r w:rsidR="00FA5101" w:rsidRPr="00EB62FF">
        <w:t xml:space="preserve"> </w:t>
      </w:r>
    </w:p>
    <w:p w:rsidR="00657036" w:rsidRPr="0008633C" w:rsidRDefault="00006737" w:rsidP="0008633C">
      <w:r w:rsidRPr="0008633C">
        <w:t xml:space="preserve">In </w:t>
      </w:r>
      <w:r w:rsidR="009363AB" w:rsidRPr="0008633C">
        <w:t xml:space="preserve">September </w:t>
      </w:r>
      <w:r w:rsidRPr="0008633C">
        <w:t>2015,</w:t>
      </w:r>
      <w:r w:rsidR="009363AB" w:rsidRPr="0008633C">
        <w:t xml:space="preserve"> Australia was one of </w:t>
      </w:r>
      <w:r w:rsidRPr="0008633C">
        <w:t xml:space="preserve">193 countries, </w:t>
      </w:r>
      <w:r w:rsidR="009363AB" w:rsidRPr="0008633C">
        <w:t>to commit to the</w:t>
      </w:r>
      <w:r w:rsidRPr="0008633C">
        <w:t xml:space="preserve"> Sustainable Development Goals (SDG</w:t>
      </w:r>
      <w:r w:rsidR="00634203" w:rsidRPr="0008633C">
        <w:t>s).</w:t>
      </w:r>
      <w:r w:rsidRPr="0008633C">
        <w:t xml:space="preserve"> These goals were developed by the United Nations</w:t>
      </w:r>
      <w:r w:rsidR="009363AB" w:rsidRPr="0008633C">
        <w:t xml:space="preserve"> to provide a global roadmap for all countries to work toward a better world for current and future generations</w:t>
      </w:r>
      <w:r w:rsidR="00430F1D">
        <w:t>.</w:t>
      </w:r>
    </w:p>
    <w:p w:rsidR="00634203" w:rsidRDefault="0008633C" w:rsidP="0008633C">
      <w:r w:rsidRPr="0008633C">
        <w:t xml:space="preserve">Newcastle is a United Nations City, with a CIFAL research institute at the University of Newcastle. Newcastle City Council has adopted the </w:t>
      </w:r>
      <w:r w:rsidR="00006737" w:rsidRPr="0008633C">
        <w:t>SDGs</w:t>
      </w:r>
      <w:r w:rsidRPr="0008633C">
        <w:t xml:space="preserve"> and the NUA</w:t>
      </w:r>
      <w:r w:rsidR="00006737" w:rsidRPr="0008633C">
        <w:t xml:space="preserve"> </w:t>
      </w:r>
      <w:r w:rsidRPr="0008633C">
        <w:t>as cornerstones to our planning. All stake</w:t>
      </w:r>
      <w:r w:rsidR="00006737" w:rsidRPr="0008633C">
        <w:t>holders, including governments, civil society, the private sector, are expected to contribute to the realisation of these goals.</w:t>
      </w:r>
    </w:p>
    <w:p w:rsidR="003C021C" w:rsidRPr="00430F1D" w:rsidRDefault="003C021C" w:rsidP="003C021C">
      <w:pPr>
        <w:pStyle w:val="Caption"/>
        <w:keepNext/>
        <w:rPr>
          <w:color w:val="000000" w:themeColor="text1"/>
        </w:rPr>
      </w:pPr>
      <w:r w:rsidRPr="00430F1D">
        <w:rPr>
          <w:color w:val="000000" w:themeColor="text1"/>
        </w:rPr>
        <w:t xml:space="preserve">Table </w:t>
      </w:r>
      <w:r w:rsidRPr="00430F1D">
        <w:rPr>
          <w:color w:val="000000" w:themeColor="text1"/>
        </w:rPr>
        <w:fldChar w:fldCharType="begin"/>
      </w:r>
      <w:r w:rsidRPr="00430F1D">
        <w:rPr>
          <w:color w:val="000000" w:themeColor="text1"/>
        </w:rPr>
        <w:instrText xml:space="preserve"> SEQ Table \* ARABIC </w:instrText>
      </w:r>
      <w:r w:rsidRPr="00430F1D">
        <w:rPr>
          <w:color w:val="000000" w:themeColor="text1"/>
        </w:rPr>
        <w:fldChar w:fldCharType="separate"/>
      </w:r>
      <w:r w:rsidR="00680FBD" w:rsidRPr="00430F1D">
        <w:rPr>
          <w:noProof/>
          <w:color w:val="000000" w:themeColor="text1"/>
        </w:rPr>
        <w:t>1</w:t>
      </w:r>
      <w:r w:rsidRPr="00430F1D">
        <w:rPr>
          <w:color w:val="000000" w:themeColor="text1"/>
        </w:rPr>
        <w:fldChar w:fldCharType="end"/>
      </w:r>
      <w:r w:rsidRPr="00430F1D">
        <w:rPr>
          <w:color w:val="000000" w:themeColor="text1"/>
        </w:rPr>
        <w:t>: Alignment of Council Strategic Directions with Sustainable Development Goals</w:t>
      </w:r>
    </w:p>
    <w:tbl>
      <w:tblPr>
        <w:tblStyle w:val="TableGrid"/>
        <w:tblW w:w="8897" w:type="dxa"/>
        <w:tblLook w:val="04A0" w:firstRow="1" w:lastRow="0" w:firstColumn="1" w:lastColumn="0" w:noHBand="0" w:noVBand="1"/>
      </w:tblPr>
      <w:tblGrid>
        <w:gridCol w:w="4137"/>
        <w:gridCol w:w="4760"/>
      </w:tblGrid>
      <w:tr w:rsidR="003C021C" w:rsidRPr="000D5226" w:rsidTr="00CA64B5">
        <w:trPr>
          <w:cantSplit/>
          <w:tblHeader/>
        </w:trPr>
        <w:tc>
          <w:tcPr>
            <w:tcW w:w="4137" w:type="dxa"/>
          </w:tcPr>
          <w:p w:rsidR="003C021C" w:rsidRPr="000D5226" w:rsidRDefault="008B4441" w:rsidP="0008633C">
            <w:pPr>
              <w:rPr>
                <w:sz w:val="18"/>
                <w:szCs w:val="18"/>
              </w:rPr>
            </w:pPr>
            <w:r w:rsidRPr="000D5226">
              <w:rPr>
                <w:b/>
                <w:sz w:val="18"/>
                <w:szCs w:val="18"/>
              </w:rPr>
              <w:t>Newcastle City Council Strategic Directions</w:t>
            </w:r>
          </w:p>
        </w:tc>
        <w:tc>
          <w:tcPr>
            <w:tcW w:w="4760" w:type="dxa"/>
          </w:tcPr>
          <w:p w:rsidR="003C021C" w:rsidRPr="000D5226" w:rsidRDefault="00CA64B5" w:rsidP="0008633C">
            <w:pPr>
              <w:rPr>
                <w:sz w:val="18"/>
                <w:szCs w:val="18"/>
              </w:rPr>
            </w:pPr>
            <w:r w:rsidRPr="000D5226">
              <w:rPr>
                <w:b/>
                <w:sz w:val="18"/>
                <w:szCs w:val="18"/>
              </w:rPr>
              <w:t>United Nations Sustainable Development Goals</w:t>
            </w:r>
          </w:p>
        </w:tc>
      </w:tr>
      <w:tr w:rsidR="003C021C" w:rsidRPr="000D5226" w:rsidTr="00CA64B5">
        <w:trPr>
          <w:cantSplit/>
        </w:trPr>
        <w:tc>
          <w:tcPr>
            <w:tcW w:w="4137" w:type="dxa"/>
          </w:tcPr>
          <w:p w:rsidR="003C021C" w:rsidRPr="000D5226" w:rsidRDefault="00CA64B5" w:rsidP="00CA64B5">
            <w:pPr>
              <w:rPr>
                <w:sz w:val="18"/>
                <w:szCs w:val="18"/>
              </w:rPr>
            </w:pPr>
            <w:r w:rsidRPr="000D5226">
              <w:rPr>
                <w:sz w:val="18"/>
                <w:szCs w:val="18"/>
              </w:rPr>
              <w:t>Integrated and Accessible Transport</w:t>
            </w:r>
          </w:p>
        </w:tc>
        <w:tc>
          <w:tcPr>
            <w:tcW w:w="4760" w:type="dxa"/>
          </w:tcPr>
          <w:p w:rsidR="00CA64B5" w:rsidRPr="000D5226" w:rsidRDefault="00CA64B5" w:rsidP="00CA64B5">
            <w:pPr>
              <w:rPr>
                <w:sz w:val="18"/>
                <w:szCs w:val="18"/>
              </w:rPr>
            </w:pPr>
            <w:r w:rsidRPr="000D5226">
              <w:rPr>
                <w:sz w:val="18"/>
                <w:szCs w:val="18"/>
              </w:rPr>
              <w:t>SDG 3 Good Health and Well-being</w:t>
            </w:r>
          </w:p>
          <w:p w:rsidR="00CA64B5" w:rsidRPr="000D5226" w:rsidRDefault="00CA64B5" w:rsidP="00CA64B5">
            <w:pPr>
              <w:rPr>
                <w:sz w:val="18"/>
                <w:szCs w:val="18"/>
              </w:rPr>
            </w:pPr>
            <w:r w:rsidRPr="000D5226">
              <w:rPr>
                <w:sz w:val="18"/>
                <w:szCs w:val="18"/>
              </w:rPr>
              <w:t>SDG 9 Industry, Innovation and Infrastructure</w:t>
            </w:r>
          </w:p>
          <w:p w:rsidR="00CA64B5" w:rsidRPr="000D5226" w:rsidRDefault="00CA64B5" w:rsidP="00CA64B5">
            <w:pPr>
              <w:rPr>
                <w:sz w:val="18"/>
                <w:szCs w:val="18"/>
              </w:rPr>
            </w:pPr>
            <w:r w:rsidRPr="000D5226">
              <w:rPr>
                <w:sz w:val="18"/>
                <w:szCs w:val="18"/>
              </w:rPr>
              <w:t>SDG 11 Sustainable Cities and Communities</w:t>
            </w:r>
          </w:p>
          <w:p w:rsidR="003C021C" w:rsidRPr="000D5226" w:rsidRDefault="00CA64B5" w:rsidP="00CA64B5">
            <w:pPr>
              <w:rPr>
                <w:sz w:val="18"/>
                <w:szCs w:val="18"/>
              </w:rPr>
            </w:pPr>
            <w:r w:rsidRPr="000D5226">
              <w:rPr>
                <w:sz w:val="18"/>
                <w:szCs w:val="18"/>
              </w:rPr>
              <w:t>SDG 12 Responsible Consumption and Production</w:t>
            </w:r>
          </w:p>
        </w:tc>
      </w:tr>
      <w:tr w:rsidR="003C021C" w:rsidRPr="000D5226" w:rsidTr="00CA64B5">
        <w:trPr>
          <w:cantSplit/>
        </w:trPr>
        <w:tc>
          <w:tcPr>
            <w:tcW w:w="4137" w:type="dxa"/>
          </w:tcPr>
          <w:p w:rsidR="003C021C" w:rsidRPr="000D5226" w:rsidRDefault="00CA64B5" w:rsidP="00CA64B5">
            <w:pPr>
              <w:rPr>
                <w:sz w:val="18"/>
                <w:szCs w:val="18"/>
              </w:rPr>
            </w:pPr>
            <w:r w:rsidRPr="000D5226">
              <w:rPr>
                <w:sz w:val="18"/>
                <w:szCs w:val="18"/>
              </w:rPr>
              <w:t>Protected Environment</w:t>
            </w:r>
          </w:p>
        </w:tc>
        <w:tc>
          <w:tcPr>
            <w:tcW w:w="4760" w:type="dxa"/>
          </w:tcPr>
          <w:p w:rsidR="00CA64B5" w:rsidRPr="000D5226" w:rsidRDefault="00CA64B5" w:rsidP="00CA64B5">
            <w:pPr>
              <w:rPr>
                <w:sz w:val="18"/>
                <w:szCs w:val="18"/>
              </w:rPr>
            </w:pPr>
            <w:r w:rsidRPr="000D5226">
              <w:rPr>
                <w:sz w:val="18"/>
                <w:szCs w:val="18"/>
              </w:rPr>
              <w:t>SDG 3 Good Health and Well-being</w:t>
            </w:r>
          </w:p>
          <w:p w:rsidR="00CA64B5" w:rsidRPr="000D5226" w:rsidRDefault="00CA64B5" w:rsidP="00CA64B5">
            <w:pPr>
              <w:rPr>
                <w:sz w:val="18"/>
                <w:szCs w:val="18"/>
              </w:rPr>
            </w:pPr>
            <w:r w:rsidRPr="000D5226">
              <w:rPr>
                <w:sz w:val="18"/>
                <w:szCs w:val="18"/>
              </w:rPr>
              <w:t>SDG 6 Clean Water and Sanitation</w:t>
            </w:r>
          </w:p>
          <w:p w:rsidR="00CA64B5" w:rsidRPr="000D5226" w:rsidRDefault="00CA64B5" w:rsidP="00CA64B5">
            <w:pPr>
              <w:rPr>
                <w:sz w:val="18"/>
                <w:szCs w:val="18"/>
              </w:rPr>
            </w:pPr>
            <w:r w:rsidRPr="000D5226">
              <w:rPr>
                <w:sz w:val="18"/>
                <w:szCs w:val="18"/>
              </w:rPr>
              <w:t>SDG 7 Affordable and Clean Energy</w:t>
            </w:r>
          </w:p>
          <w:p w:rsidR="00CA64B5" w:rsidRPr="000D5226" w:rsidRDefault="00CA64B5" w:rsidP="00CA64B5">
            <w:pPr>
              <w:rPr>
                <w:sz w:val="18"/>
                <w:szCs w:val="18"/>
              </w:rPr>
            </w:pPr>
            <w:r w:rsidRPr="000D5226">
              <w:rPr>
                <w:sz w:val="18"/>
                <w:szCs w:val="18"/>
              </w:rPr>
              <w:t xml:space="preserve">SDG 12 Responsible Consumption and Production </w:t>
            </w:r>
          </w:p>
          <w:p w:rsidR="00CA64B5" w:rsidRPr="000D5226" w:rsidRDefault="00CA64B5" w:rsidP="00CA64B5">
            <w:pPr>
              <w:rPr>
                <w:sz w:val="18"/>
                <w:szCs w:val="18"/>
              </w:rPr>
            </w:pPr>
            <w:r w:rsidRPr="000D5226">
              <w:rPr>
                <w:sz w:val="18"/>
                <w:szCs w:val="18"/>
              </w:rPr>
              <w:t>SDG 13 Climate Action</w:t>
            </w:r>
          </w:p>
          <w:p w:rsidR="00CA64B5" w:rsidRPr="000D5226" w:rsidRDefault="00CA64B5" w:rsidP="00CA64B5">
            <w:pPr>
              <w:rPr>
                <w:sz w:val="18"/>
                <w:szCs w:val="18"/>
              </w:rPr>
            </w:pPr>
            <w:r w:rsidRPr="000D5226">
              <w:rPr>
                <w:sz w:val="18"/>
                <w:szCs w:val="18"/>
              </w:rPr>
              <w:t>SDG 14 Life Below Water</w:t>
            </w:r>
          </w:p>
          <w:p w:rsidR="003C021C" w:rsidRPr="000D5226" w:rsidRDefault="00CA64B5" w:rsidP="00CA64B5">
            <w:pPr>
              <w:rPr>
                <w:sz w:val="18"/>
                <w:szCs w:val="18"/>
              </w:rPr>
            </w:pPr>
            <w:r w:rsidRPr="000D5226">
              <w:rPr>
                <w:sz w:val="18"/>
                <w:szCs w:val="18"/>
              </w:rPr>
              <w:t>SDG 15 Life on Land</w:t>
            </w:r>
          </w:p>
        </w:tc>
      </w:tr>
      <w:tr w:rsidR="003C021C" w:rsidRPr="000D5226" w:rsidTr="00CA64B5">
        <w:trPr>
          <w:cantSplit/>
        </w:trPr>
        <w:tc>
          <w:tcPr>
            <w:tcW w:w="4137" w:type="dxa"/>
          </w:tcPr>
          <w:p w:rsidR="003C021C" w:rsidRPr="000D5226" w:rsidRDefault="00CA64B5" w:rsidP="00CA64B5">
            <w:pPr>
              <w:rPr>
                <w:sz w:val="18"/>
                <w:szCs w:val="18"/>
              </w:rPr>
            </w:pPr>
            <w:r w:rsidRPr="000D5226">
              <w:rPr>
                <w:sz w:val="18"/>
                <w:szCs w:val="18"/>
              </w:rPr>
              <w:t>Vibrant, Safe and Active Public Places</w:t>
            </w:r>
          </w:p>
        </w:tc>
        <w:tc>
          <w:tcPr>
            <w:tcW w:w="4760" w:type="dxa"/>
          </w:tcPr>
          <w:p w:rsidR="00CA64B5" w:rsidRPr="000D5226" w:rsidRDefault="00CA64B5" w:rsidP="00CA64B5">
            <w:pPr>
              <w:rPr>
                <w:sz w:val="18"/>
                <w:szCs w:val="18"/>
              </w:rPr>
            </w:pPr>
            <w:r w:rsidRPr="000D5226">
              <w:rPr>
                <w:sz w:val="18"/>
                <w:szCs w:val="18"/>
              </w:rPr>
              <w:t>SDG 3 Good Health and Well-being</w:t>
            </w:r>
          </w:p>
          <w:p w:rsidR="00CA64B5" w:rsidRPr="000D5226" w:rsidRDefault="00CA64B5" w:rsidP="00CA64B5">
            <w:pPr>
              <w:rPr>
                <w:sz w:val="18"/>
                <w:szCs w:val="18"/>
              </w:rPr>
            </w:pPr>
            <w:r w:rsidRPr="000D5226">
              <w:rPr>
                <w:sz w:val="18"/>
                <w:szCs w:val="18"/>
              </w:rPr>
              <w:t>SDG 10 Reduced Inequalities</w:t>
            </w:r>
          </w:p>
          <w:p w:rsidR="003C021C" w:rsidRPr="000D5226" w:rsidRDefault="00CA64B5" w:rsidP="00CA64B5">
            <w:pPr>
              <w:rPr>
                <w:sz w:val="18"/>
                <w:szCs w:val="18"/>
              </w:rPr>
            </w:pPr>
            <w:r w:rsidRPr="000D5226">
              <w:rPr>
                <w:sz w:val="18"/>
                <w:szCs w:val="18"/>
              </w:rPr>
              <w:t>SDG 11 Sustainable Cities and Communities</w:t>
            </w:r>
          </w:p>
        </w:tc>
      </w:tr>
      <w:tr w:rsidR="003C021C" w:rsidRPr="000D5226" w:rsidTr="00CA64B5">
        <w:trPr>
          <w:cantSplit/>
        </w:trPr>
        <w:tc>
          <w:tcPr>
            <w:tcW w:w="4137" w:type="dxa"/>
          </w:tcPr>
          <w:p w:rsidR="003C021C" w:rsidRPr="000D5226" w:rsidRDefault="00CA64B5" w:rsidP="00CA64B5">
            <w:pPr>
              <w:rPr>
                <w:sz w:val="18"/>
                <w:szCs w:val="18"/>
              </w:rPr>
            </w:pPr>
            <w:r w:rsidRPr="000D5226">
              <w:rPr>
                <w:sz w:val="18"/>
                <w:szCs w:val="18"/>
              </w:rPr>
              <w:t>Inclusive Community</w:t>
            </w:r>
          </w:p>
        </w:tc>
        <w:tc>
          <w:tcPr>
            <w:tcW w:w="4760" w:type="dxa"/>
          </w:tcPr>
          <w:p w:rsidR="00CA64B5" w:rsidRPr="000D5226" w:rsidRDefault="00CA64B5" w:rsidP="00CA64B5">
            <w:pPr>
              <w:rPr>
                <w:sz w:val="18"/>
                <w:szCs w:val="18"/>
              </w:rPr>
            </w:pPr>
            <w:r w:rsidRPr="000D5226">
              <w:rPr>
                <w:sz w:val="18"/>
                <w:szCs w:val="18"/>
              </w:rPr>
              <w:t>SDG 1 No Poverty</w:t>
            </w:r>
          </w:p>
          <w:p w:rsidR="00CA64B5" w:rsidRPr="000D5226" w:rsidRDefault="00CA64B5" w:rsidP="00CA64B5">
            <w:pPr>
              <w:rPr>
                <w:sz w:val="18"/>
                <w:szCs w:val="18"/>
              </w:rPr>
            </w:pPr>
            <w:r w:rsidRPr="000D5226">
              <w:rPr>
                <w:sz w:val="18"/>
                <w:szCs w:val="18"/>
              </w:rPr>
              <w:t>SDG 2 Zero Hunger</w:t>
            </w:r>
          </w:p>
          <w:p w:rsidR="00CA64B5" w:rsidRPr="000D5226" w:rsidRDefault="00CA64B5" w:rsidP="00CA64B5">
            <w:pPr>
              <w:rPr>
                <w:sz w:val="18"/>
                <w:szCs w:val="18"/>
              </w:rPr>
            </w:pPr>
            <w:r w:rsidRPr="000D5226">
              <w:rPr>
                <w:sz w:val="18"/>
                <w:szCs w:val="18"/>
              </w:rPr>
              <w:t>SDG 3 Good Health and Well-being</w:t>
            </w:r>
          </w:p>
          <w:p w:rsidR="00CA64B5" w:rsidRPr="000D5226" w:rsidRDefault="00CA64B5" w:rsidP="00CA64B5">
            <w:pPr>
              <w:rPr>
                <w:sz w:val="18"/>
                <w:szCs w:val="18"/>
              </w:rPr>
            </w:pPr>
            <w:r w:rsidRPr="000D5226">
              <w:rPr>
                <w:sz w:val="18"/>
                <w:szCs w:val="18"/>
              </w:rPr>
              <w:t>SDG 4 Quality Education</w:t>
            </w:r>
          </w:p>
          <w:p w:rsidR="00CA64B5" w:rsidRPr="000D5226" w:rsidRDefault="00CA64B5" w:rsidP="00CA64B5">
            <w:pPr>
              <w:rPr>
                <w:sz w:val="18"/>
                <w:szCs w:val="18"/>
              </w:rPr>
            </w:pPr>
            <w:r w:rsidRPr="000D5226">
              <w:rPr>
                <w:sz w:val="18"/>
                <w:szCs w:val="18"/>
              </w:rPr>
              <w:t>SDG 10 Reduced Inequalities</w:t>
            </w:r>
          </w:p>
          <w:p w:rsidR="00CA64B5" w:rsidRPr="000D5226" w:rsidRDefault="00CA64B5" w:rsidP="00CA64B5">
            <w:pPr>
              <w:rPr>
                <w:sz w:val="18"/>
                <w:szCs w:val="18"/>
              </w:rPr>
            </w:pPr>
            <w:r w:rsidRPr="000D5226">
              <w:rPr>
                <w:sz w:val="18"/>
                <w:szCs w:val="18"/>
              </w:rPr>
              <w:t>SDG 11 Sustainable Cities and Communities</w:t>
            </w:r>
          </w:p>
          <w:p w:rsidR="00CA64B5" w:rsidRPr="000D5226" w:rsidRDefault="00CA64B5" w:rsidP="00CA64B5">
            <w:pPr>
              <w:rPr>
                <w:sz w:val="18"/>
                <w:szCs w:val="18"/>
              </w:rPr>
            </w:pPr>
            <w:r w:rsidRPr="000D5226">
              <w:rPr>
                <w:sz w:val="18"/>
                <w:szCs w:val="18"/>
              </w:rPr>
              <w:t>SDG 16 Peace, Justice and Strong Institutions</w:t>
            </w:r>
          </w:p>
          <w:p w:rsidR="003C021C" w:rsidRPr="000D5226" w:rsidRDefault="00CA64B5" w:rsidP="00CA64B5">
            <w:pPr>
              <w:rPr>
                <w:sz w:val="18"/>
                <w:szCs w:val="18"/>
              </w:rPr>
            </w:pPr>
            <w:r w:rsidRPr="000D5226">
              <w:rPr>
                <w:sz w:val="18"/>
                <w:szCs w:val="18"/>
              </w:rPr>
              <w:t>SDG 17 Partnerships for the Goals</w:t>
            </w:r>
          </w:p>
        </w:tc>
      </w:tr>
      <w:tr w:rsidR="003C021C" w:rsidRPr="000D5226" w:rsidTr="00CA64B5">
        <w:trPr>
          <w:cantSplit/>
        </w:trPr>
        <w:tc>
          <w:tcPr>
            <w:tcW w:w="4137" w:type="dxa"/>
          </w:tcPr>
          <w:p w:rsidR="003C021C" w:rsidRPr="000D5226" w:rsidRDefault="00CA64B5" w:rsidP="00CA64B5">
            <w:pPr>
              <w:rPr>
                <w:sz w:val="18"/>
                <w:szCs w:val="18"/>
              </w:rPr>
            </w:pPr>
            <w:r w:rsidRPr="000D5226">
              <w:rPr>
                <w:sz w:val="18"/>
                <w:szCs w:val="18"/>
              </w:rPr>
              <w:t>Liveable Built Environment</w:t>
            </w:r>
          </w:p>
        </w:tc>
        <w:tc>
          <w:tcPr>
            <w:tcW w:w="4760" w:type="dxa"/>
          </w:tcPr>
          <w:p w:rsidR="00CA64B5" w:rsidRPr="000D5226" w:rsidRDefault="00CA64B5" w:rsidP="00CA64B5">
            <w:pPr>
              <w:rPr>
                <w:sz w:val="18"/>
                <w:szCs w:val="18"/>
              </w:rPr>
            </w:pPr>
            <w:r w:rsidRPr="000D5226">
              <w:rPr>
                <w:sz w:val="18"/>
                <w:szCs w:val="18"/>
              </w:rPr>
              <w:t>SDG 3 Good Health and Well-being</w:t>
            </w:r>
          </w:p>
          <w:p w:rsidR="00CA64B5" w:rsidRPr="000D5226" w:rsidRDefault="00CA64B5" w:rsidP="00CA64B5">
            <w:pPr>
              <w:rPr>
                <w:sz w:val="18"/>
                <w:szCs w:val="18"/>
              </w:rPr>
            </w:pPr>
            <w:r w:rsidRPr="000D5226">
              <w:rPr>
                <w:sz w:val="18"/>
                <w:szCs w:val="18"/>
              </w:rPr>
              <w:t>SDG 4 Quality Education</w:t>
            </w:r>
          </w:p>
          <w:p w:rsidR="00CA64B5" w:rsidRPr="000D5226" w:rsidRDefault="00CA64B5" w:rsidP="00CA64B5">
            <w:pPr>
              <w:rPr>
                <w:sz w:val="18"/>
                <w:szCs w:val="18"/>
              </w:rPr>
            </w:pPr>
            <w:r w:rsidRPr="000D5226">
              <w:rPr>
                <w:sz w:val="18"/>
                <w:szCs w:val="18"/>
              </w:rPr>
              <w:t>SDG 7 Affordable and Clean Energy</w:t>
            </w:r>
          </w:p>
          <w:p w:rsidR="00CA64B5" w:rsidRPr="000D5226" w:rsidRDefault="00CA64B5" w:rsidP="00CA64B5">
            <w:pPr>
              <w:rPr>
                <w:sz w:val="18"/>
                <w:szCs w:val="18"/>
              </w:rPr>
            </w:pPr>
            <w:r w:rsidRPr="000D5226">
              <w:rPr>
                <w:sz w:val="18"/>
                <w:szCs w:val="18"/>
              </w:rPr>
              <w:t>SDG 8 Decent Work and Economic Growth</w:t>
            </w:r>
          </w:p>
          <w:p w:rsidR="003C021C" w:rsidRPr="000D5226" w:rsidRDefault="00CA64B5" w:rsidP="00CA64B5">
            <w:pPr>
              <w:rPr>
                <w:sz w:val="18"/>
                <w:szCs w:val="18"/>
              </w:rPr>
            </w:pPr>
            <w:r w:rsidRPr="000D5226">
              <w:rPr>
                <w:sz w:val="18"/>
                <w:szCs w:val="18"/>
              </w:rPr>
              <w:t>SDG 11 Sustainable Cities and Communities</w:t>
            </w:r>
          </w:p>
        </w:tc>
      </w:tr>
      <w:tr w:rsidR="003C021C" w:rsidRPr="000D5226" w:rsidTr="00CA64B5">
        <w:trPr>
          <w:cantSplit/>
        </w:trPr>
        <w:tc>
          <w:tcPr>
            <w:tcW w:w="4137" w:type="dxa"/>
          </w:tcPr>
          <w:p w:rsidR="003C021C" w:rsidRPr="000D5226" w:rsidRDefault="00CA64B5" w:rsidP="00CA64B5">
            <w:pPr>
              <w:rPr>
                <w:sz w:val="18"/>
                <w:szCs w:val="18"/>
              </w:rPr>
            </w:pPr>
            <w:r w:rsidRPr="000D5226">
              <w:rPr>
                <w:sz w:val="18"/>
                <w:szCs w:val="18"/>
              </w:rPr>
              <w:t>Smart and Innovative</w:t>
            </w:r>
          </w:p>
        </w:tc>
        <w:tc>
          <w:tcPr>
            <w:tcW w:w="4760" w:type="dxa"/>
          </w:tcPr>
          <w:p w:rsidR="00CA64B5" w:rsidRPr="000D5226" w:rsidRDefault="00CA64B5" w:rsidP="00CA64B5">
            <w:pPr>
              <w:rPr>
                <w:sz w:val="18"/>
                <w:szCs w:val="18"/>
              </w:rPr>
            </w:pPr>
            <w:r w:rsidRPr="000D5226">
              <w:rPr>
                <w:sz w:val="18"/>
                <w:szCs w:val="18"/>
              </w:rPr>
              <w:t>SDG 4 Quality Education</w:t>
            </w:r>
          </w:p>
          <w:p w:rsidR="00CA64B5" w:rsidRPr="000D5226" w:rsidRDefault="00CA64B5" w:rsidP="00CA64B5">
            <w:pPr>
              <w:rPr>
                <w:sz w:val="18"/>
                <w:szCs w:val="18"/>
              </w:rPr>
            </w:pPr>
            <w:r w:rsidRPr="000D5226">
              <w:rPr>
                <w:sz w:val="18"/>
                <w:szCs w:val="18"/>
              </w:rPr>
              <w:t>SDG 6 Clean Water and Sanitation</w:t>
            </w:r>
          </w:p>
          <w:p w:rsidR="00CA64B5" w:rsidRPr="000D5226" w:rsidRDefault="00CA64B5" w:rsidP="00CA64B5">
            <w:pPr>
              <w:rPr>
                <w:sz w:val="18"/>
                <w:szCs w:val="18"/>
              </w:rPr>
            </w:pPr>
            <w:r w:rsidRPr="000D5226">
              <w:rPr>
                <w:sz w:val="18"/>
                <w:szCs w:val="18"/>
              </w:rPr>
              <w:t>SDG 7 Affordable and Clean Energy</w:t>
            </w:r>
          </w:p>
          <w:p w:rsidR="00CA64B5" w:rsidRPr="000D5226" w:rsidRDefault="00CA64B5" w:rsidP="00CA64B5">
            <w:pPr>
              <w:rPr>
                <w:sz w:val="18"/>
                <w:szCs w:val="18"/>
              </w:rPr>
            </w:pPr>
            <w:r w:rsidRPr="000D5226">
              <w:rPr>
                <w:sz w:val="18"/>
                <w:szCs w:val="18"/>
              </w:rPr>
              <w:t xml:space="preserve">SDG 8 Decent Work and Economic Growth </w:t>
            </w:r>
          </w:p>
          <w:p w:rsidR="00CA64B5" w:rsidRPr="000D5226" w:rsidRDefault="00CA64B5" w:rsidP="00CA64B5">
            <w:pPr>
              <w:rPr>
                <w:sz w:val="18"/>
                <w:szCs w:val="18"/>
              </w:rPr>
            </w:pPr>
            <w:r w:rsidRPr="000D5226">
              <w:rPr>
                <w:sz w:val="18"/>
                <w:szCs w:val="18"/>
              </w:rPr>
              <w:t>SDG 9 Industry, Innovation and Infrastructure</w:t>
            </w:r>
          </w:p>
          <w:p w:rsidR="00CA64B5" w:rsidRPr="000D5226" w:rsidRDefault="00CA64B5" w:rsidP="00CA64B5">
            <w:pPr>
              <w:rPr>
                <w:sz w:val="18"/>
                <w:szCs w:val="18"/>
              </w:rPr>
            </w:pPr>
            <w:r w:rsidRPr="000D5226">
              <w:rPr>
                <w:sz w:val="18"/>
                <w:szCs w:val="18"/>
              </w:rPr>
              <w:t>SDG 10 Reduced Inequalities</w:t>
            </w:r>
          </w:p>
          <w:p w:rsidR="00CA64B5" w:rsidRPr="000D5226" w:rsidRDefault="00CA64B5" w:rsidP="00CA64B5">
            <w:pPr>
              <w:rPr>
                <w:sz w:val="18"/>
                <w:szCs w:val="18"/>
              </w:rPr>
            </w:pPr>
            <w:r w:rsidRPr="000D5226">
              <w:rPr>
                <w:sz w:val="18"/>
                <w:szCs w:val="18"/>
              </w:rPr>
              <w:t>SDG 11 Sustainable Cities and Communities</w:t>
            </w:r>
          </w:p>
          <w:p w:rsidR="003C021C" w:rsidRPr="000D5226" w:rsidRDefault="00CA64B5" w:rsidP="00CA64B5">
            <w:pPr>
              <w:rPr>
                <w:sz w:val="18"/>
                <w:szCs w:val="18"/>
              </w:rPr>
            </w:pPr>
            <w:r w:rsidRPr="000D5226">
              <w:rPr>
                <w:sz w:val="18"/>
                <w:szCs w:val="18"/>
              </w:rPr>
              <w:t>SDG 17 Partnerships for the Goals</w:t>
            </w:r>
          </w:p>
        </w:tc>
      </w:tr>
      <w:tr w:rsidR="003C021C" w:rsidRPr="000D5226" w:rsidTr="00CA64B5">
        <w:trPr>
          <w:cantSplit/>
        </w:trPr>
        <w:tc>
          <w:tcPr>
            <w:tcW w:w="4137" w:type="dxa"/>
          </w:tcPr>
          <w:p w:rsidR="003C021C" w:rsidRPr="000D5226" w:rsidRDefault="00CA64B5" w:rsidP="00CA64B5">
            <w:pPr>
              <w:rPr>
                <w:sz w:val="18"/>
                <w:szCs w:val="18"/>
              </w:rPr>
            </w:pPr>
            <w:r w:rsidRPr="000D5226">
              <w:rPr>
                <w:sz w:val="18"/>
                <w:szCs w:val="18"/>
              </w:rPr>
              <w:t>Open and Collaborative Leadership</w:t>
            </w:r>
          </w:p>
        </w:tc>
        <w:tc>
          <w:tcPr>
            <w:tcW w:w="4760" w:type="dxa"/>
          </w:tcPr>
          <w:p w:rsidR="00CA64B5" w:rsidRPr="000D5226" w:rsidRDefault="00CA64B5" w:rsidP="00CA64B5">
            <w:pPr>
              <w:rPr>
                <w:sz w:val="18"/>
                <w:szCs w:val="18"/>
              </w:rPr>
            </w:pPr>
            <w:r w:rsidRPr="000D5226">
              <w:rPr>
                <w:sz w:val="18"/>
                <w:szCs w:val="18"/>
              </w:rPr>
              <w:t>SDG 5 Gender Equality</w:t>
            </w:r>
          </w:p>
          <w:p w:rsidR="00CA64B5" w:rsidRPr="000D5226" w:rsidRDefault="00CA64B5" w:rsidP="00CA64B5">
            <w:pPr>
              <w:rPr>
                <w:sz w:val="18"/>
                <w:szCs w:val="18"/>
              </w:rPr>
            </w:pPr>
            <w:r w:rsidRPr="000D5226">
              <w:rPr>
                <w:sz w:val="18"/>
                <w:szCs w:val="18"/>
              </w:rPr>
              <w:t xml:space="preserve">SDG 8 Decent Work and Economic Growth </w:t>
            </w:r>
          </w:p>
          <w:p w:rsidR="00CA64B5" w:rsidRPr="000D5226" w:rsidRDefault="00CA64B5" w:rsidP="00CA64B5">
            <w:pPr>
              <w:rPr>
                <w:sz w:val="18"/>
                <w:szCs w:val="18"/>
              </w:rPr>
            </w:pPr>
            <w:r w:rsidRPr="000D5226">
              <w:rPr>
                <w:sz w:val="18"/>
                <w:szCs w:val="18"/>
              </w:rPr>
              <w:t>SDG 9 Industry, Innovation and Infrastructure</w:t>
            </w:r>
          </w:p>
          <w:p w:rsidR="00CA64B5" w:rsidRPr="000D5226" w:rsidRDefault="00CA64B5" w:rsidP="00CA64B5">
            <w:pPr>
              <w:rPr>
                <w:sz w:val="18"/>
                <w:szCs w:val="18"/>
              </w:rPr>
            </w:pPr>
            <w:r w:rsidRPr="000D5226">
              <w:rPr>
                <w:sz w:val="18"/>
                <w:szCs w:val="18"/>
              </w:rPr>
              <w:t>SDG 16 Peace, Justice and Strong Institutions</w:t>
            </w:r>
          </w:p>
          <w:p w:rsidR="003C021C" w:rsidRPr="000D5226" w:rsidRDefault="00CA64B5" w:rsidP="00CA64B5">
            <w:pPr>
              <w:rPr>
                <w:sz w:val="18"/>
                <w:szCs w:val="18"/>
              </w:rPr>
            </w:pPr>
            <w:r w:rsidRPr="000D5226">
              <w:rPr>
                <w:sz w:val="18"/>
                <w:szCs w:val="18"/>
              </w:rPr>
              <w:t>SDG 17 Partnerships for the Goals</w:t>
            </w:r>
          </w:p>
        </w:tc>
      </w:tr>
    </w:tbl>
    <w:p w:rsidR="003017C0" w:rsidRPr="0008633C" w:rsidRDefault="003017C0" w:rsidP="0008633C"/>
    <w:p w:rsidR="00722F21" w:rsidRDefault="00EB6AFF" w:rsidP="00DE609A">
      <w:pPr>
        <w:pStyle w:val="Heading1"/>
      </w:pPr>
      <w:bookmarkStart w:id="81" w:name="_Toc506992717"/>
      <w:bookmarkStart w:id="82" w:name="_Toc513715241"/>
      <w:bookmarkStart w:id="83" w:name="_Toc513715357"/>
      <w:bookmarkStart w:id="84" w:name="_Toc513715480"/>
      <w:bookmarkStart w:id="85" w:name="_Toc514149630"/>
      <w:r w:rsidRPr="00FF30B8">
        <w:lastRenderedPageBreak/>
        <w:t xml:space="preserve">Integrated and Accessible </w:t>
      </w:r>
      <w:r w:rsidR="006B2218" w:rsidRPr="00FF30B8">
        <w:t>Transport</w:t>
      </w:r>
      <w:bookmarkEnd w:id="81"/>
      <w:bookmarkEnd w:id="82"/>
      <w:bookmarkEnd w:id="83"/>
      <w:bookmarkEnd w:id="84"/>
      <w:bookmarkEnd w:id="85"/>
      <w:r w:rsidR="00881E8B">
        <w:t xml:space="preserve"> </w:t>
      </w:r>
    </w:p>
    <w:p w:rsidR="00B9612A" w:rsidRDefault="006C623F" w:rsidP="00F90585">
      <w:pPr>
        <w:spacing w:after="0" w:line="240" w:lineRule="auto"/>
      </w:pPr>
      <w:r w:rsidRPr="00397E03">
        <w:t>Transport networks and services will be well connected and convenient. Walking, cycling and public transport will be viable options for the majority of our trips.</w:t>
      </w:r>
      <w:r w:rsidR="00F90585">
        <w:t xml:space="preserve"> </w:t>
      </w:r>
    </w:p>
    <w:p w:rsidR="00945566" w:rsidRDefault="00B9612A" w:rsidP="00430F1D">
      <w:pPr>
        <w:spacing w:before="480" w:after="0" w:line="240" w:lineRule="auto"/>
        <w:rPr>
          <w:b/>
        </w:rPr>
      </w:pPr>
      <w:bookmarkStart w:id="86" w:name="_Toc513715242"/>
      <w:bookmarkStart w:id="87" w:name="_Toc513715358"/>
      <w:r w:rsidRPr="00D30073">
        <w:rPr>
          <w:rStyle w:val="Heading2Char"/>
        </w:rPr>
        <w:t>Related Sustainable Development</w:t>
      </w:r>
      <w:r w:rsidR="006C3893" w:rsidRPr="00D30073">
        <w:rPr>
          <w:rStyle w:val="Heading2Char"/>
        </w:rPr>
        <w:t xml:space="preserve"> </w:t>
      </w:r>
      <w:r w:rsidRPr="00D30073">
        <w:rPr>
          <w:rStyle w:val="Heading2Char"/>
        </w:rPr>
        <w:t>Goals (SDG's</w:t>
      </w:r>
      <w:bookmarkEnd w:id="86"/>
      <w:bookmarkEnd w:id="87"/>
      <w:r>
        <w:rPr>
          <w:b/>
        </w:rPr>
        <w:t>)</w:t>
      </w:r>
    </w:p>
    <w:p w:rsidR="00D51173" w:rsidRDefault="00D51173" w:rsidP="00D51173">
      <w:r w:rsidRPr="002113E9">
        <w:t>SDG 3 Good Health and Well-being, SDG 9 Industry, Innovation and Infrastructure, SDG 11 Sustainable Cities and Communities and SDG 12 Responsible Consumption and Production</w:t>
      </w:r>
      <w:r>
        <w:t>.</w:t>
      </w:r>
    </w:p>
    <w:tbl>
      <w:tblPr>
        <w:tblStyle w:val="TableGrid"/>
        <w:tblW w:w="5719" w:type="pct"/>
        <w:tblLook w:val="04A0" w:firstRow="1" w:lastRow="0" w:firstColumn="1" w:lastColumn="0" w:noHBand="0" w:noVBand="1"/>
      </w:tblPr>
      <w:tblGrid>
        <w:gridCol w:w="1711"/>
        <w:gridCol w:w="3182"/>
        <w:gridCol w:w="2184"/>
        <w:gridCol w:w="2387"/>
      </w:tblGrid>
      <w:tr w:rsidR="003076AC" w:rsidRPr="00C52504" w:rsidTr="00D51173">
        <w:trPr>
          <w:trHeight w:val="608"/>
        </w:trPr>
        <w:tc>
          <w:tcPr>
            <w:tcW w:w="904" w:type="pct"/>
          </w:tcPr>
          <w:p w:rsidR="00945566" w:rsidRPr="009F5314" w:rsidRDefault="00945566" w:rsidP="00D51173">
            <w:pPr>
              <w:rPr>
                <w:b/>
              </w:rPr>
            </w:pPr>
            <w:r w:rsidRPr="009F5314">
              <w:rPr>
                <w:b/>
              </w:rPr>
              <w:t>Where do we want to be?</w:t>
            </w:r>
          </w:p>
        </w:tc>
        <w:tc>
          <w:tcPr>
            <w:tcW w:w="1681" w:type="pct"/>
          </w:tcPr>
          <w:p w:rsidR="00945566" w:rsidRPr="009F5314" w:rsidRDefault="00945566" w:rsidP="00D51173">
            <w:pPr>
              <w:rPr>
                <w:b/>
              </w:rPr>
            </w:pPr>
            <w:r w:rsidRPr="009F5314">
              <w:rPr>
                <w:b/>
              </w:rPr>
              <w:t>How will we get there?</w:t>
            </w:r>
          </w:p>
        </w:tc>
        <w:tc>
          <w:tcPr>
            <w:tcW w:w="1154" w:type="pct"/>
          </w:tcPr>
          <w:p w:rsidR="00945566" w:rsidRPr="009F5314" w:rsidRDefault="00945566" w:rsidP="00D51173">
            <w:pPr>
              <w:rPr>
                <w:color w:val="FF0000"/>
                <w:sz w:val="20"/>
                <w:szCs w:val="20"/>
              </w:rPr>
            </w:pPr>
            <w:r w:rsidRPr="009F5314">
              <w:rPr>
                <w:b/>
              </w:rPr>
              <w:t>Council's Role</w:t>
            </w:r>
          </w:p>
        </w:tc>
        <w:tc>
          <w:tcPr>
            <w:tcW w:w="1261" w:type="pct"/>
          </w:tcPr>
          <w:p w:rsidR="00945566" w:rsidRPr="009F5314" w:rsidRDefault="00945566" w:rsidP="00D51173">
            <w:pPr>
              <w:rPr>
                <w:b/>
              </w:rPr>
            </w:pPr>
            <w:r w:rsidRPr="009F5314">
              <w:rPr>
                <w:b/>
              </w:rPr>
              <w:t>Who are our partners?</w:t>
            </w:r>
          </w:p>
        </w:tc>
      </w:tr>
      <w:tr w:rsidR="003076AC" w:rsidRPr="00C52504" w:rsidTr="00D51173">
        <w:trPr>
          <w:trHeight w:val="484"/>
        </w:trPr>
        <w:tc>
          <w:tcPr>
            <w:tcW w:w="904" w:type="pct"/>
            <w:vMerge w:val="restart"/>
          </w:tcPr>
          <w:p w:rsidR="00945566" w:rsidRPr="00C52504" w:rsidRDefault="00945566" w:rsidP="00D51173">
            <w:r w:rsidRPr="00C52504">
              <w:t>1.1 Effective and integrated public transport</w:t>
            </w:r>
          </w:p>
        </w:tc>
        <w:tc>
          <w:tcPr>
            <w:tcW w:w="1681" w:type="pct"/>
          </w:tcPr>
          <w:p w:rsidR="00945566" w:rsidRPr="00C52504" w:rsidRDefault="00945566" w:rsidP="00D51173">
            <w:r w:rsidRPr="00C52504">
              <w:t>1.1a Support implementation of the regional transport strategy</w:t>
            </w:r>
          </w:p>
        </w:tc>
        <w:tc>
          <w:tcPr>
            <w:tcW w:w="1154" w:type="pct"/>
            <w:shd w:val="clear" w:color="auto" w:fill="auto"/>
          </w:tcPr>
          <w:p w:rsidR="00945566" w:rsidRDefault="00945566" w:rsidP="00D51173">
            <w:r w:rsidRPr="006A187F">
              <w:t>Collaborator</w:t>
            </w:r>
            <w:r w:rsidR="003076AC">
              <w:t xml:space="preserve"> </w:t>
            </w:r>
          </w:p>
          <w:p w:rsidR="003076AC" w:rsidRPr="006A187F" w:rsidRDefault="003076AC" w:rsidP="00D51173">
            <w:r w:rsidRPr="006A187F">
              <w:t>Advocate</w:t>
            </w:r>
          </w:p>
        </w:tc>
        <w:tc>
          <w:tcPr>
            <w:tcW w:w="1261" w:type="pct"/>
          </w:tcPr>
          <w:p w:rsidR="00945566" w:rsidRPr="006A187F" w:rsidRDefault="00945566" w:rsidP="00D51173">
            <w:r w:rsidRPr="006A187F">
              <w:t xml:space="preserve">Transport </w:t>
            </w:r>
            <w:r w:rsidR="003076AC">
              <w:t xml:space="preserve">for </w:t>
            </w:r>
            <w:r w:rsidRPr="006A187F">
              <w:t>NSW</w:t>
            </w:r>
            <w:r>
              <w:t xml:space="preserve">, </w:t>
            </w:r>
            <w:r w:rsidR="003076AC">
              <w:t xml:space="preserve">Neighbouring </w:t>
            </w:r>
            <w:r>
              <w:t xml:space="preserve">Councils, Newcastle Transport </w:t>
            </w:r>
          </w:p>
        </w:tc>
      </w:tr>
      <w:tr w:rsidR="003076AC" w:rsidRPr="00C52504" w:rsidTr="00D51173">
        <w:trPr>
          <w:trHeight w:val="421"/>
        </w:trPr>
        <w:tc>
          <w:tcPr>
            <w:tcW w:w="904" w:type="pct"/>
            <w:vMerge/>
          </w:tcPr>
          <w:p w:rsidR="00945566" w:rsidRPr="00C52504" w:rsidRDefault="00945566" w:rsidP="00D51173"/>
        </w:tc>
        <w:tc>
          <w:tcPr>
            <w:tcW w:w="1681" w:type="pct"/>
          </w:tcPr>
          <w:p w:rsidR="00945566" w:rsidRPr="00C52504" w:rsidRDefault="00945566" w:rsidP="00D51173">
            <w:r w:rsidRPr="00C52504">
              <w:t>1.1b Advocate for public transport improvements</w:t>
            </w:r>
          </w:p>
        </w:tc>
        <w:tc>
          <w:tcPr>
            <w:tcW w:w="1154" w:type="pct"/>
            <w:shd w:val="clear" w:color="auto" w:fill="auto"/>
          </w:tcPr>
          <w:p w:rsidR="00945566" w:rsidRPr="006A187F" w:rsidRDefault="00945566" w:rsidP="00D51173">
            <w:r w:rsidRPr="006A187F">
              <w:t>Advocate</w:t>
            </w:r>
          </w:p>
        </w:tc>
        <w:tc>
          <w:tcPr>
            <w:tcW w:w="1261" w:type="pct"/>
          </w:tcPr>
          <w:p w:rsidR="00945566" w:rsidRPr="006A187F" w:rsidRDefault="00945566" w:rsidP="00D51173">
            <w:r>
              <w:t xml:space="preserve">Community, </w:t>
            </w:r>
            <w:r w:rsidRPr="006A187F">
              <w:t xml:space="preserve">Newcastle Transport </w:t>
            </w:r>
          </w:p>
        </w:tc>
      </w:tr>
      <w:tr w:rsidR="003076AC" w:rsidRPr="00C52504" w:rsidTr="00D51173">
        <w:trPr>
          <w:trHeight w:val="540"/>
        </w:trPr>
        <w:tc>
          <w:tcPr>
            <w:tcW w:w="904" w:type="pct"/>
            <w:vMerge/>
          </w:tcPr>
          <w:p w:rsidR="00945566" w:rsidRPr="00C52504" w:rsidRDefault="00945566" w:rsidP="00D51173"/>
        </w:tc>
        <w:tc>
          <w:tcPr>
            <w:tcW w:w="1681" w:type="pct"/>
          </w:tcPr>
          <w:p w:rsidR="00945566" w:rsidRPr="00C52504" w:rsidRDefault="00945566" w:rsidP="00D51173">
            <w:r w:rsidRPr="00C52504">
              <w:t>1.1c Plan and deliver accessible local infrastructure improvements for public transport</w:t>
            </w:r>
          </w:p>
        </w:tc>
        <w:tc>
          <w:tcPr>
            <w:tcW w:w="1154" w:type="pct"/>
          </w:tcPr>
          <w:p w:rsidR="003076AC" w:rsidRDefault="003076AC" w:rsidP="00D51173">
            <w:r>
              <w:t>Provider</w:t>
            </w:r>
          </w:p>
          <w:p w:rsidR="00945566" w:rsidRDefault="00945566" w:rsidP="00D51173">
            <w:r w:rsidRPr="006A187F">
              <w:t>P</w:t>
            </w:r>
            <w:r w:rsidR="003076AC">
              <w:t>lanner</w:t>
            </w:r>
          </w:p>
          <w:p w:rsidR="003076AC" w:rsidRPr="006A187F" w:rsidRDefault="003076AC" w:rsidP="00D51173">
            <w:r>
              <w:t>Advocate</w:t>
            </w:r>
          </w:p>
        </w:tc>
        <w:tc>
          <w:tcPr>
            <w:tcW w:w="1261" w:type="pct"/>
          </w:tcPr>
          <w:p w:rsidR="00945566" w:rsidRPr="006A187F" w:rsidRDefault="003076AC" w:rsidP="00D51173">
            <w:r>
              <w:t xml:space="preserve">Transport for NSW, </w:t>
            </w:r>
            <w:r w:rsidR="00945566" w:rsidRPr="006A187F">
              <w:t>Newcastle Transport</w:t>
            </w:r>
          </w:p>
        </w:tc>
      </w:tr>
      <w:tr w:rsidR="003076AC" w:rsidRPr="00C52504" w:rsidTr="00D51173">
        <w:trPr>
          <w:trHeight w:val="561"/>
        </w:trPr>
        <w:tc>
          <w:tcPr>
            <w:tcW w:w="904" w:type="pct"/>
          </w:tcPr>
          <w:p w:rsidR="00945566" w:rsidRPr="00C52504" w:rsidRDefault="00945566" w:rsidP="00D51173">
            <w:r w:rsidRPr="00C52504">
              <w:t>1.2 Linked networks of  cycle and pedestrian paths</w:t>
            </w:r>
          </w:p>
        </w:tc>
        <w:tc>
          <w:tcPr>
            <w:tcW w:w="1681" w:type="pct"/>
          </w:tcPr>
          <w:p w:rsidR="00945566" w:rsidRPr="00C52504" w:rsidRDefault="00945566" w:rsidP="00D51173">
            <w:r w:rsidRPr="00C52504">
              <w:t>1.2a Continue to upgrade, extend and promote cycle and pedestrian networks</w:t>
            </w:r>
          </w:p>
        </w:tc>
        <w:tc>
          <w:tcPr>
            <w:tcW w:w="1154" w:type="pct"/>
          </w:tcPr>
          <w:p w:rsidR="00945566" w:rsidRDefault="00945566" w:rsidP="00D51173">
            <w:r w:rsidRPr="006A187F">
              <w:t>Provider</w:t>
            </w:r>
          </w:p>
          <w:p w:rsidR="003076AC" w:rsidRPr="006A187F" w:rsidRDefault="003076AC" w:rsidP="00D51173">
            <w:r w:rsidRPr="006A187F">
              <w:t>Planner</w:t>
            </w:r>
          </w:p>
        </w:tc>
        <w:tc>
          <w:tcPr>
            <w:tcW w:w="1261" w:type="pct"/>
          </w:tcPr>
          <w:p w:rsidR="00945566" w:rsidRPr="006A187F" w:rsidRDefault="00945566" w:rsidP="00D51173">
            <w:r>
              <w:t xml:space="preserve">Transport </w:t>
            </w:r>
            <w:r w:rsidR="00D51173">
              <w:t xml:space="preserve">for </w:t>
            </w:r>
            <w:r>
              <w:t>NSW,</w:t>
            </w:r>
            <w:r w:rsidR="00D51173">
              <w:t xml:space="preserve"> Roads and Maritime Service, Hunter Development Corporation, Neighbouring Councils e.g. Richmond Vale Rail Trail</w:t>
            </w:r>
          </w:p>
        </w:tc>
      </w:tr>
      <w:tr w:rsidR="003076AC" w:rsidRPr="00C52504" w:rsidTr="00D51173">
        <w:trPr>
          <w:trHeight w:val="555"/>
        </w:trPr>
        <w:tc>
          <w:tcPr>
            <w:tcW w:w="904" w:type="pct"/>
            <w:vMerge w:val="restart"/>
          </w:tcPr>
          <w:p w:rsidR="00945566" w:rsidRPr="00C52504" w:rsidRDefault="00945566" w:rsidP="00D51173">
            <w:r w:rsidRPr="00C52504">
              <w:t>1.3 Safe, reliable and  effi</w:t>
            </w:r>
            <w:r w:rsidR="003526B7">
              <w:t>cient road and parking networks</w:t>
            </w:r>
          </w:p>
        </w:tc>
        <w:tc>
          <w:tcPr>
            <w:tcW w:w="1681" w:type="pct"/>
          </w:tcPr>
          <w:p w:rsidR="00945566" w:rsidRPr="00C52504" w:rsidRDefault="00945566" w:rsidP="00D51173">
            <w:r w:rsidRPr="00C52504">
              <w:t>1.3a Ensure safe road networks through effective planning and maintenance</w:t>
            </w:r>
          </w:p>
        </w:tc>
        <w:tc>
          <w:tcPr>
            <w:tcW w:w="1154" w:type="pct"/>
          </w:tcPr>
          <w:p w:rsidR="00945566" w:rsidRDefault="003076AC" w:rsidP="00D51173">
            <w:r>
              <w:t>Provider</w:t>
            </w:r>
          </w:p>
          <w:p w:rsidR="003076AC" w:rsidRDefault="003076AC" w:rsidP="00D51173">
            <w:r>
              <w:t>Collaborator</w:t>
            </w:r>
          </w:p>
          <w:p w:rsidR="003076AC" w:rsidRPr="006A187F" w:rsidRDefault="003076AC" w:rsidP="00D51173">
            <w:r>
              <w:t>Planner</w:t>
            </w:r>
          </w:p>
        </w:tc>
        <w:tc>
          <w:tcPr>
            <w:tcW w:w="1261" w:type="pct"/>
          </w:tcPr>
          <w:p w:rsidR="00945566" w:rsidRPr="006A187F" w:rsidRDefault="00945566" w:rsidP="00D51173">
            <w:r w:rsidRPr="006A187F">
              <w:t>Transport NSW, Roads and Maritime Services</w:t>
            </w:r>
          </w:p>
        </w:tc>
      </w:tr>
      <w:tr w:rsidR="003076AC" w:rsidRPr="00C52504" w:rsidTr="00D51173">
        <w:trPr>
          <w:trHeight w:val="563"/>
        </w:trPr>
        <w:tc>
          <w:tcPr>
            <w:tcW w:w="904" w:type="pct"/>
            <w:vMerge/>
          </w:tcPr>
          <w:p w:rsidR="00945566" w:rsidRPr="00C52504" w:rsidRDefault="00945566" w:rsidP="00D51173"/>
        </w:tc>
        <w:tc>
          <w:tcPr>
            <w:tcW w:w="1681" w:type="pct"/>
          </w:tcPr>
          <w:p w:rsidR="00945566" w:rsidRPr="00C52504" w:rsidRDefault="00945566" w:rsidP="00D51173">
            <w:r w:rsidRPr="00C52504">
              <w:t>1.3b Ensure community and business needs for adequate and accessible parking are prioritised</w:t>
            </w:r>
          </w:p>
        </w:tc>
        <w:tc>
          <w:tcPr>
            <w:tcW w:w="1154" w:type="pct"/>
          </w:tcPr>
          <w:p w:rsidR="003076AC" w:rsidRDefault="003076AC" w:rsidP="00D51173">
            <w:r>
              <w:t>Provider</w:t>
            </w:r>
          </w:p>
          <w:p w:rsidR="003076AC" w:rsidRDefault="003076AC" w:rsidP="00D51173">
            <w:r>
              <w:t>Collaborator</w:t>
            </w:r>
          </w:p>
          <w:p w:rsidR="00945566" w:rsidRPr="006A187F" w:rsidRDefault="003076AC" w:rsidP="00D51173">
            <w:r>
              <w:t>Planner</w:t>
            </w:r>
          </w:p>
        </w:tc>
        <w:tc>
          <w:tcPr>
            <w:tcW w:w="1261" w:type="pct"/>
          </w:tcPr>
          <w:p w:rsidR="00945566" w:rsidRPr="006A187F" w:rsidRDefault="00945566" w:rsidP="00D51173">
            <w:r w:rsidRPr="005E3F21">
              <w:t>Community, Business Associations</w:t>
            </w:r>
            <w:r w:rsidR="003076AC">
              <w:t>. Hunter Business Chamber</w:t>
            </w:r>
          </w:p>
        </w:tc>
      </w:tr>
      <w:tr w:rsidR="003076AC" w:rsidRPr="00C52504" w:rsidTr="00D51173">
        <w:trPr>
          <w:trHeight w:val="815"/>
        </w:trPr>
        <w:tc>
          <w:tcPr>
            <w:tcW w:w="904" w:type="pct"/>
            <w:vMerge/>
          </w:tcPr>
          <w:p w:rsidR="00945566" w:rsidRPr="00C52504" w:rsidRDefault="00945566" w:rsidP="00D51173"/>
        </w:tc>
        <w:tc>
          <w:tcPr>
            <w:tcW w:w="1681" w:type="pct"/>
          </w:tcPr>
          <w:p w:rsidR="00945566" w:rsidRPr="006A187F" w:rsidRDefault="00945566" w:rsidP="00D51173">
            <w:r w:rsidRPr="00C52504">
              <w:t>1.3c Implement technology solutions to improve transport infrastructure and experiences, and encourage mobility innovation</w:t>
            </w:r>
          </w:p>
        </w:tc>
        <w:tc>
          <w:tcPr>
            <w:tcW w:w="1154" w:type="pct"/>
          </w:tcPr>
          <w:p w:rsidR="003076AC" w:rsidRDefault="003076AC" w:rsidP="00D51173">
            <w:r>
              <w:t>Provider</w:t>
            </w:r>
          </w:p>
          <w:p w:rsidR="003076AC" w:rsidRDefault="003076AC" w:rsidP="00D51173">
            <w:r>
              <w:t>Leader</w:t>
            </w:r>
          </w:p>
          <w:p w:rsidR="00945566" w:rsidRPr="006A187F" w:rsidRDefault="003076AC" w:rsidP="00D51173">
            <w:r>
              <w:t>Collaborator</w:t>
            </w:r>
          </w:p>
        </w:tc>
        <w:tc>
          <w:tcPr>
            <w:tcW w:w="1261" w:type="pct"/>
          </w:tcPr>
          <w:p w:rsidR="00945566" w:rsidRPr="006A187F" w:rsidRDefault="00945566" w:rsidP="00D51173">
            <w:r w:rsidRPr="005E3F21">
              <w:t>Transport for NSW</w:t>
            </w:r>
            <w:r w:rsidR="003076AC">
              <w:t>, Newcastle Transport</w:t>
            </w:r>
            <w:r w:rsidRPr="005E3F21">
              <w:t xml:space="preserve"> &amp; BYKKO</w:t>
            </w:r>
          </w:p>
        </w:tc>
      </w:tr>
    </w:tbl>
    <w:p w:rsidR="00604AF4" w:rsidRDefault="00604AF4" w:rsidP="00B9612A">
      <w:pPr>
        <w:spacing w:after="0" w:line="240" w:lineRule="auto"/>
      </w:pPr>
    </w:p>
    <w:p w:rsidR="00430F1D" w:rsidRDefault="00430F1D">
      <w:pPr>
        <w:rPr>
          <w:rFonts w:eastAsiaTheme="majorEastAsia" w:cstheme="majorBidi"/>
          <w:b/>
          <w:bCs/>
          <w:sz w:val="24"/>
          <w:szCs w:val="28"/>
        </w:rPr>
      </w:pPr>
      <w:r>
        <w:rPr>
          <w:rFonts w:eastAsiaTheme="majorEastAsia" w:cstheme="majorBidi"/>
          <w:b/>
          <w:bCs/>
          <w:sz w:val="24"/>
          <w:szCs w:val="28"/>
        </w:rPr>
        <w:br w:type="page"/>
      </w:r>
    </w:p>
    <w:tbl>
      <w:tblPr>
        <w:tblStyle w:val="TableGrid"/>
        <w:tblW w:w="5000" w:type="pct"/>
        <w:tblLook w:val="04A0" w:firstRow="1" w:lastRow="0" w:firstColumn="1" w:lastColumn="0" w:noHBand="0" w:noVBand="1"/>
      </w:tblPr>
      <w:tblGrid>
        <w:gridCol w:w="2758"/>
        <w:gridCol w:w="2759"/>
        <w:gridCol w:w="2757"/>
      </w:tblGrid>
      <w:tr w:rsidR="00787C60" w:rsidRPr="00C52504" w:rsidTr="00417418">
        <w:tc>
          <w:tcPr>
            <w:tcW w:w="1667" w:type="pct"/>
          </w:tcPr>
          <w:p w:rsidR="00787C60" w:rsidRPr="009F5314" w:rsidRDefault="008B3D1D" w:rsidP="009F5314">
            <w:pPr>
              <w:rPr>
                <w:b/>
              </w:rPr>
            </w:pPr>
            <w:r>
              <w:rPr>
                <w:b/>
                <w:lang w:eastAsia="en-AU"/>
              </w:rPr>
              <w:lastRenderedPageBreak/>
              <w:t>Community Indicator</w:t>
            </w:r>
          </w:p>
        </w:tc>
        <w:tc>
          <w:tcPr>
            <w:tcW w:w="1667" w:type="pct"/>
          </w:tcPr>
          <w:p w:rsidR="00787C60" w:rsidRPr="009F5314" w:rsidRDefault="00787C60" w:rsidP="009F5314">
            <w:pPr>
              <w:rPr>
                <w:b/>
              </w:rPr>
            </w:pPr>
            <w:r w:rsidRPr="009F5314">
              <w:rPr>
                <w:b/>
                <w:lang w:eastAsia="en-AU"/>
              </w:rPr>
              <w:t>Measu</w:t>
            </w:r>
            <w:r w:rsidRPr="009F5314">
              <w:rPr>
                <w:b/>
                <w:spacing w:val="-3"/>
                <w:lang w:eastAsia="en-AU"/>
              </w:rPr>
              <w:t>r</w:t>
            </w:r>
            <w:r w:rsidRPr="009F5314">
              <w:rPr>
                <w:b/>
                <w:lang w:eastAsia="en-AU"/>
              </w:rPr>
              <w:t>e</w:t>
            </w:r>
          </w:p>
        </w:tc>
        <w:tc>
          <w:tcPr>
            <w:tcW w:w="1667" w:type="pct"/>
          </w:tcPr>
          <w:p w:rsidR="00787C60" w:rsidRPr="009F5314" w:rsidRDefault="00787C60" w:rsidP="009F5314">
            <w:pPr>
              <w:rPr>
                <w:b/>
              </w:rPr>
            </w:pPr>
            <w:r w:rsidRPr="009F5314">
              <w:rPr>
                <w:b/>
                <w:lang w:eastAsia="en-AU"/>
              </w:rPr>
              <w:t>Sou</w:t>
            </w:r>
            <w:r w:rsidRPr="009F5314">
              <w:rPr>
                <w:b/>
                <w:spacing w:val="-3"/>
                <w:lang w:eastAsia="en-AU"/>
              </w:rPr>
              <w:t>r</w:t>
            </w:r>
            <w:r w:rsidRPr="009F5314">
              <w:rPr>
                <w:b/>
                <w:lang w:eastAsia="en-AU"/>
              </w:rPr>
              <w:t>ce</w:t>
            </w:r>
          </w:p>
        </w:tc>
      </w:tr>
      <w:tr w:rsidR="008B3D1D" w:rsidRPr="00C52504" w:rsidTr="00417418">
        <w:trPr>
          <w:trHeight w:val="841"/>
        </w:trPr>
        <w:tc>
          <w:tcPr>
            <w:tcW w:w="1667" w:type="pct"/>
            <w:vAlign w:val="center"/>
          </w:tcPr>
          <w:p w:rsidR="008B3D1D" w:rsidRPr="005E3F21" w:rsidRDefault="008B3D1D" w:rsidP="00133ED4">
            <w:r w:rsidRPr="005E3F21">
              <w:rPr>
                <w:lang w:eastAsia="en-AU"/>
              </w:rPr>
              <w:t>Improved access to active transport options</w:t>
            </w:r>
          </w:p>
        </w:tc>
        <w:tc>
          <w:tcPr>
            <w:tcW w:w="1667" w:type="pct"/>
            <w:vAlign w:val="center"/>
          </w:tcPr>
          <w:p w:rsidR="008B3D1D" w:rsidRPr="005E3F21" w:rsidRDefault="008B3D1D" w:rsidP="00133ED4">
            <w:r w:rsidRPr="005E3F21">
              <w:t>The proportion of walking and cycling trips is increasing</w:t>
            </w:r>
          </w:p>
        </w:tc>
        <w:tc>
          <w:tcPr>
            <w:tcW w:w="1667" w:type="pct"/>
            <w:vAlign w:val="center"/>
          </w:tcPr>
          <w:p w:rsidR="008B3D1D" w:rsidRPr="005E3F21" w:rsidRDefault="008B3D1D" w:rsidP="00133ED4">
            <w:r w:rsidRPr="005E3F21">
              <w:t>NSW Bureau of Transport Statistics - Household Travel Survey</w:t>
            </w:r>
          </w:p>
        </w:tc>
      </w:tr>
      <w:tr w:rsidR="008B3D1D" w:rsidRPr="00C52504" w:rsidTr="00417418">
        <w:tc>
          <w:tcPr>
            <w:tcW w:w="1667" w:type="pct"/>
            <w:vAlign w:val="center"/>
          </w:tcPr>
          <w:p w:rsidR="008B3D1D" w:rsidRPr="00B873AF" w:rsidRDefault="008B3D1D" w:rsidP="00133ED4">
            <w:pPr>
              <w:rPr>
                <w:lang w:eastAsia="en-AU"/>
              </w:rPr>
            </w:pPr>
            <w:r w:rsidRPr="00B873AF">
              <w:rPr>
                <w:lang w:eastAsia="en-AU"/>
              </w:rPr>
              <w:t>Satisfaction with provision of  cycleways</w:t>
            </w:r>
          </w:p>
        </w:tc>
        <w:tc>
          <w:tcPr>
            <w:tcW w:w="1667" w:type="pct"/>
            <w:vAlign w:val="center"/>
          </w:tcPr>
          <w:p w:rsidR="008B3D1D" w:rsidRPr="00B873AF" w:rsidRDefault="008B3D1D" w:rsidP="00133ED4">
            <w:pPr>
              <w:rPr>
                <w:lang w:eastAsia="en-AU"/>
              </w:rPr>
            </w:pPr>
            <w:r>
              <w:t xml:space="preserve">Level of community satisfaction with </w:t>
            </w:r>
            <w:r w:rsidRPr="00B873AF">
              <w:rPr>
                <w:lang w:eastAsia="en-AU"/>
              </w:rPr>
              <w:t>provision of cycleways</w:t>
            </w:r>
          </w:p>
        </w:tc>
        <w:tc>
          <w:tcPr>
            <w:tcW w:w="1667" w:type="pct"/>
            <w:vAlign w:val="center"/>
          </w:tcPr>
          <w:p w:rsidR="008B3D1D" w:rsidRPr="00B873AF" w:rsidRDefault="008B3D1D" w:rsidP="00133ED4">
            <w:pPr>
              <w:rPr>
                <w:lang w:eastAsia="en-AU"/>
              </w:rPr>
            </w:pPr>
            <w:r w:rsidRPr="004170BC">
              <w:t>Newcastle</w:t>
            </w:r>
            <w:r>
              <w:t xml:space="preserve"> City Council </w:t>
            </w:r>
            <w:r w:rsidRPr="00B873AF">
              <w:rPr>
                <w:w w:val="101"/>
                <w:lang w:eastAsia="en-AU"/>
              </w:rPr>
              <w:t xml:space="preserve">Community </w:t>
            </w:r>
            <w:r w:rsidRPr="00B873AF">
              <w:rPr>
                <w:lang w:eastAsia="en-AU"/>
              </w:rPr>
              <w:t>Survey</w:t>
            </w:r>
          </w:p>
        </w:tc>
      </w:tr>
      <w:tr w:rsidR="008B3D1D" w:rsidRPr="00C52504" w:rsidTr="00417418">
        <w:tc>
          <w:tcPr>
            <w:tcW w:w="1667" w:type="pct"/>
            <w:vAlign w:val="center"/>
          </w:tcPr>
          <w:p w:rsidR="008B3D1D" w:rsidRPr="00B873AF" w:rsidRDefault="008B3D1D" w:rsidP="00133ED4">
            <w:r w:rsidRPr="00B873AF">
              <w:rPr>
                <w:lang w:eastAsia="en-AU"/>
              </w:rPr>
              <w:t>Use</w:t>
            </w:r>
            <w:r w:rsidRPr="00B873AF">
              <w:rPr>
                <w:spacing w:val="-6"/>
                <w:lang w:eastAsia="en-AU"/>
              </w:rPr>
              <w:t xml:space="preserve"> </w:t>
            </w:r>
            <w:r w:rsidRPr="00B873AF">
              <w:rPr>
                <w:lang w:eastAsia="en-AU"/>
              </w:rPr>
              <w:t>of</w:t>
            </w:r>
            <w:r w:rsidRPr="00B873AF">
              <w:rPr>
                <w:spacing w:val="6"/>
                <w:lang w:eastAsia="en-AU"/>
              </w:rPr>
              <w:t xml:space="preserve"> </w:t>
            </w:r>
            <w:r w:rsidRPr="00B873AF">
              <w:rPr>
                <w:lang w:eastAsia="en-AU"/>
              </w:rPr>
              <w:t>public</w:t>
            </w:r>
            <w:r w:rsidRPr="00B873AF">
              <w:rPr>
                <w:spacing w:val="19"/>
                <w:lang w:eastAsia="en-AU"/>
              </w:rPr>
              <w:t xml:space="preserve"> </w:t>
            </w:r>
            <w:r w:rsidRPr="00B873AF">
              <w:rPr>
                <w:lang w:eastAsia="en-AU"/>
              </w:rPr>
              <w:t>transport</w:t>
            </w:r>
            <w:r w:rsidRPr="00B873AF">
              <w:rPr>
                <w:spacing w:val="14"/>
                <w:lang w:eastAsia="en-AU"/>
              </w:rPr>
              <w:t xml:space="preserve"> </w:t>
            </w:r>
            <w:r w:rsidRPr="00B873AF">
              <w:rPr>
                <w:lang w:eastAsia="en-AU"/>
              </w:rPr>
              <w:t xml:space="preserve">in </w:t>
            </w:r>
            <w:r w:rsidRPr="00B873AF">
              <w:rPr>
                <w:w w:val="101"/>
                <w:lang w:eastAsia="en-AU"/>
              </w:rPr>
              <w:t>Newcastle (train, bus &amp; ferry)</w:t>
            </w:r>
          </w:p>
        </w:tc>
        <w:tc>
          <w:tcPr>
            <w:tcW w:w="1667" w:type="pct"/>
            <w:vAlign w:val="center"/>
          </w:tcPr>
          <w:p w:rsidR="008B3D1D" w:rsidRPr="00B873AF" w:rsidRDefault="008B3D1D" w:rsidP="00133ED4">
            <w:r>
              <w:rPr>
                <w:lang w:eastAsia="en-AU"/>
              </w:rPr>
              <w:t>Percentage of journeys to work involving public transport</w:t>
            </w:r>
          </w:p>
        </w:tc>
        <w:tc>
          <w:tcPr>
            <w:tcW w:w="1667" w:type="pct"/>
            <w:vAlign w:val="center"/>
          </w:tcPr>
          <w:p w:rsidR="008B3D1D" w:rsidRPr="00B873AF" w:rsidRDefault="008B3D1D" w:rsidP="00133ED4">
            <w:r w:rsidRPr="00B873AF">
              <w:rPr>
                <w:lang w:eastAsia="en-AU"/>
              </w:rPr>
              <w:t>Australian</w:t>
            </w:r>
            <w:r w:rsidRPr="00B873AF">
              <w:rPr>
                <w:spacing w:val="-8"/>
                <w:lang w:eastAsia="en-AU"/>
              </w:rPr>
              <w:t xml:space="preserve"> </w:t>
            </w:r>
            <w:r w:rsidRPr="00B873AF">
              <w:rPr>
                <w:lang w:eastAsia="en-AU"/>
              </w:rPr>
              <w:t>Bu</w:t>
            </w:r>
            <w:r w:rsidRPr="00B873AF">
              <w:rPr>
                <w:spacing w:val="-3"/>
                <w:lang w:eastAsia="en-AU"/>
              </w:rPr>
              <w:t>r</w:t>
            </w:r>
            <w:r w:rsidRPr="00B873AF">
              <w:rPr>
                <w:lang w:eastAsia="en-AU"/>
              </w:rPr>
              <w:t>eau</w:t>
            </w:r>
            <w:r w:rsidRPr="00B873AF">
              <w:rPr>
                <w:spacing w:val="-6"/>
                <w:lang w:eastAsia="en-AU"/>
              </w:rPr>
              <w:t xml:space="preserve"> </w:t>
            </w:r>
            <w:r w:rsidRPr="00B873AF">
              <w:rPr>
                <w:lang w:eastAsia="en-AU"/>
              </w:rPr>
              <w:t>of</w:t>
            </w:r>
            <w:r w:rsidRPr="00B873AF">
              <w:rPr>
                <w:spacing w:val="6"/>
                <w:lang w:eastAsia="en-AU"/>
              </w:rPr>
              <w:t xml:space="preserve"> </w:t>
            </w:r>
            <w:r w:rsidRPr="00B873AF">
              <w:rPr>
                <w:w w:val="102"/>
                <w:lang w:eastAsia="en-AU"/>
              </w:rPr>
              <w:t xml:space="preserve">Statistics </w:t>
            </w:r>
            <w:r w:rsidRPr="00B873AF">
              <w:rPr>
                <w:lang w:eastAsia="en-AU"/>
              </w:rPr>
              <w:t>Census</w:t>
            </w:r>
            <w:r>
              <w:rPr>
                <w:lang w:eastAsia="en-AU"/>
              </w:rPr>
              <w:t xml:space="preserve"> </w:t>
            </w:r>
          </w:p>
        </w:tc>
      </w:tr>
      <w:tr w:rsidR="008B3D1D" w:rsidRPr="00C52504" w:rsidTr="00417418">
        <w:tc>
          <w:tcPr>
            <w:tcW w:w="1667" w:type="pct"/>
            <w:vAlign w:val="center"/>
          </w:tcPr>
          <w:p w:rsidR="008B3D1D" w:rsidRPr="00B873AF" w:rsidRDefault="008B3D1D" w:rsidP="00133ED4">
            <w:pPr>
              <w:rPr>
                <w:lang w:eastAsia="en-AU"/>
              </w:rPr>
            </w:pPr>
            <w:r w:rsidRPr="00B873AF">
              <w:rPr>
                <w:lang w:eastAsia="en-AU"/>
              </w:rPr>
              <w:t>Roads in Newcastle Council area are in a good condition</w:t>
            </w:r>
          </w:p>
        </w:tc>
        <w:tc>
          <w:tcPr>
            <w:tcW w:w="1667" w:type="pct"/>
            <w:vAlign w:val="center"/>
          </w:tcPr>
          <w:p w:rsidR="008B3D1D" w:rsidRPr="00B873AF" w:rsidRDefault="008B3D1D" w:rsidP="00133ED4">
            <w:pPr>
              <w:rPr>
                <w:lang w:eastAsia="en-AU"/>
              </w:rPr>
            </w:pPr>
            <w:r>
              <w:t>Level of community satisfaction with</w:t>
            </w:r>
            <w:r w:rsidRPr="00C52504">
              <w:rPr>
                <w:spacing w:val="5"/>
              </w:rPr>
              <w:t xml:space="preserve"> </w:t>
            </w:r>
            <w:r w:rsidRPr="00B873AF">
              <w:rPr>
                <w:lang w:eastAsia="en-AU"/>
              </w:rPr>
              <w:t>roads</w:t>
            </w:r>
          </w:p>
        </w:tc>
        <w:tc>
          <w:tcPr>
            <w:tcW w:w="1667" w:type="pct"/>
            <w:vAlign w:val="center"/>
          </w:tcPr>
          <w:p w:rsidR="008B3D1D" w:rsidRPr="00B873AF" w:rsidRDefault="008B3D1D" w:rsidP="00133ED4">
            <w:pPr>
              <w:rPr>
                <w:lang w:eastAsia="en-AU"/>
              </w:rPr>
            </w:pPr>
            <w:r w:rsidRPr="004170BC">
              <w:t>Newcastle</w:t>
            </w:r>
            <w:r>
              <w:t xml:space="preserve"> City Council </w:t>
            </w:r>
            <w:r w:rsidRPr="00B873AF">
              <w:rPr>
                <w:w w:val="101"/>
                <w:lang w:eastAsia="en-AU"/>
              </w:rPr>
              <w:t xml:space="preserve">Community </w:t>
            </w:r>
            <w:r w:rsidRPr="00B873AF">
              <w:rPr>
                <w:lang w:eastAsia="en-AU"/>
              </w:rPr>
              <w:t>Survey</w:t>
            </w:r>
          </w:p>
        </w:tc>
      </w:tr>
      <w:tr w:rsidR="00387487" w:rsidRPr="00C52504" w:rsidTr="00417418">
        <w:tc>
          <w:tcPr>
            <w:tcW w:w="1667" w:type="pct"/>
            <w:vAlign w:val="center"/>
          </w:tcPr>
          <w:p w:rsidR="00387487" w:rsidRPr="00B873AF" w:rsidRDefault="00387487" w:rsidP="00133ED4">
            <w:pPr>
              <w:rPr>
                <w:lang w:eastAsia="en-AU"/>
              </w:rPr>
            </w:pPr>
            <w:r>
              <w:rPr>
                <w:lang w:eastAsia="en-AU"/>
              </w:rPr>
              <w:t>Footpaths in Newcastle Council area are in good condition</w:t>
            </w:r>
          </w:p>
        </w:tc>
        <w:tc>
          <w:tcPr>
            <w:tcW w:w="1667" w:type="pct"/>
            <w:vAlign w:val="center"/>
          </w:tcPr>
          <w:p w:rsidR="00387487" w:rsidRPr="00B873AF" w:rsidRDefault="00387487" w:rsidP="00133ED4">
            <w:pPr>
              <w:rPr>
                <w:lang w:eastAsia="en-AU"/>
              </w:rPr>
            </w:pPr>
            <w:r>
              <w:t>Level of community satisfaction with</w:t>
            </w:r>
            <w:r w:rsidRPr="00C52504">
              <w:rPr>
                <w:spacing w:val="5"/>
              </w:rPr>
              <w:t xml:space="preserve"> </w:t>
            </w:r>
            <w:r>
              <w:rPr>
                <w:lang w:eastAsia="en-AU"/>
              </w:rPr>
              <w:t>footpaths</w:t>
            </w:r>
          </w:p>
        </w:tc>
        <w:tc>
          <w:tcPr>
            <w:tcW w:w="1667" w:type="pct"/>
            <w:vAlign w:val="center"/>
          </w:tcPr>
          <w:p w:rsidR="00387487" w:rsidRPr="00B873AF" w:rsidRDefault="00387487" w:rsidP="00133ED4">
            <w:r w:rsidRPr="004170BC">
              <w:t>Newcastle</w:t>
            </w:r>
            <w:r>
              <w:t xml:space="preserve"> City Council </w:t>
            </w:r>
            <w:r w:rsidRPr="00B873AF">
              <w:rPr>
                <w:w w:val="101"/>
                <w:lang w:eastAsia="en-AU"/>
              </w:rPr>
              <w:t xml:space="preserve">Community </w:t>
            </w:r>
            <w:r w:rsidRPr="00B873AF">
              <w:rPr>
                <w:lang w:eastAsia="en-AU"/>
              </w:rPr>
              <w:t>Survey</w:t>
            </w:r>
          </w:p>
        </w:tc>
      </w:tr>
      <w:tr w:rsidR="008C0670" w:rsidRPr="00C52504" w:rsidTr="00417418">
        <w:tc>
          <w:tcPr>
            <w:tcW w:w="1667" w:type="pct"/>
            <w:vAlign w:val="center"/>
          </w:tcPr>
          <w:p w:rsidR="008C0670" w:rsidRPr="00B873AF" w:rsidRDefault="00387487" w:rsidP="008C0670">
            <w:pPr>
              <w:rPr>
                <w:lang w:eastAsia="en-AU"/>
              </w:rPr>
            </w:pPr>
            <w:r>
              <w:rPr>
                <w:lang w:eastAsia="en-AU"/>
              </w:rPr>
              <w:t>Reduced emissions - use of electric vehicles in Newcastle (electric cars, buses and bikes)</w:t>
            </w:r>
          </w:p>
        </w:tc>
        <w:tc>
          <w:tcPr>
            <w:tcW w:w="1667" w:type="pct"/>
            <w:vAlign w:val="center"/>
          </w:tcPr>
          <w:p w:rsidR="008C0670" w:rsidRPr="00B873AF" w:rsidRDefault="00387487" w:rsidP="00387487">
            <w:pPr>
              <w:rPr>
                <w:lang w:eastAsia="en-AU"/>
              </w:rPr>
            </w:pPr>
            <w:r w:rsidRPr="00B873AF">
              <w:rPr>
                <w:lang w:eastAsia="en-AU"/>
              </w:rPr>
              <w:t>Number of registered and recreational electric vehicles</w:t>
            </w:r>
            <w:r>
              <w:rPr>
                <w:lang w:eastAsia="en-AU"/>
              </w:rPr>
              <w:t xml:space="preserve"> </w:t>
            </w:r>
            <w:r w:rsidRPr="00B873AF">
              <w:rPr>
                <w:lang w:eastAsia="en-AU"/>
              </w:rPr>
              <w:t xml:space="preserve"> </w:t>
            </w:r>
          </w:p>
        </w:tc>
        <w:tc>
          <w:tcPr>
            <w:tcW w:w="1667" w:type="pct"/>
            <w:vAlign w:val="center"/>
          </w:tcPr>
          <w:p w:rsidR="008C0670" w:rsidRPr="00B873AF" w:rsidRDefault="00387487" w:rsidP="008C0670">
            <w:r w:rsidRPr="00B873AF">
              <w:t>Transport for NSW</w:t>
            </w:r>
            <w:r>
              <w:t xml:space="preserve">, Newcastle Transport, Roads and Maritime Service </w:t>
            </w:r>
            <w:r w:rsidRPr="00B873AF">
              <w:t>&amp; B</w:t>
            </w:r>
            <w:r>
              <w:t>YKKO</w:t>
            </w:r>
          </w:p>
        </w:tc>
      </w:tr>
      <w:tr w:rsidR="00787C60" w:rsidRPr="00C52504" w:rsidTr="00417418">
        <w:tc>
          <w:tcPr>
            <w:tcW w:w="1667" w:type="pct"/>
            <w:vAlign w:val="center"/>
          </w:tcPr>
          <w:p w:rsidR="00787C60" w:rsidRPr="00B873AF" w:rsidRDefault="00387487" w:rsidP="009F5314">
            <w:r>
              <w:rPr>
                <w:lang w:eastAsia="en-AU"/>
              </w:rPr>
              <w:t>Parking - enabling people to shop, work and access recreation activities</w:t>
            </w:r>
          </w:p>
        </w:tc>
        <w:tc>
          <w:tcPr>
            <w:tcW w:w="1667" w:type="pct"/>
            <w:vAlign w:val="center"/>
          </w:tcPr>
          <w:p w:rsidR="00787C60" w:rsidRPr="00B873AF" w:rsidRDefault="00787C60" w:rsidP="009F5314"/>
        </w:tc>
        <w:tc>
          <w:tcPr>
            <w:tcW w:w="1667" w:type="pct"/>
            <w:vAlign w:val="center"/>
          </w:tcPr>
          <w:p w:rsidR="00787C60" w:rsidRPr="00B873AF" w:rsidRDefault="00787C60" w:rsidP="00387487"/>
        </w:tc>
      </w:tr>
      <w:tr w:rsidR="00387487" w:rsidRPr="00C52504" w:rsidTr="00417418">
        <w:tc>
          <w:tcPr>
            <w:tcW w:w="1667" w:type="pct"/>
            <w:vAlign w:val="center"/>
          </w:tcPr>
          <w:p w:rsidR="00387487" w:rsidRDefault="00387487" w:rsidP="009F5314">
            <w:pPr>
              <w:rPr>
                <w:lang w:eastAsia="en-AU"/>
              </w:rPr>
            </w:pPr>
            <w:r>
              <w:rPr>
                <w:lang w:eastAsia="en-AU"/>
              </w:rPr>
              <w:t>Improved road safety</w:t>
            </w:r>
          </w:p>
        </w:tc>
        <w:tc>
          <w:tcPr>
            <w:tcW w:w="1667" w:type="pct"/>
            <w:vAlign w:val="center"/>
          </w:tcPr>
          <w:p w:rsidR="00387487" w:rsidRPr="00B873AF" w:rsidRDefault="00387487" w:rsidP="009F5314">
            <w:r>
              <w:t>Reduction in accidents resulting in death or serious injury</w:t>
            </w:r>
          </w:p>
        </w:tc>
        <w:tc>
          <w:tcPr>
            <w:tcW w:w="1667" w:type="pct"/>
            <w:vAlign w:val="center"/>
          </w:tcPr>
          <w:p w:rsidR="00387487" w:rsidRPr="00B873AF" w:rsidRDefault="00387487" w:rsidP="00387487">
            <w:r>
              <w:t>NSW Police</w:t>
            </w:r>
          </w:p>
        </w:tc>
      </w:tr>
    </w:tbl>
    <w:p w:rsidR="009F5314" w:rsidRDefault="00D51173" w:rsidP="00430F1D">
      <w:pPr>
        <w:pStyle w:val="Heading2"/>
        <w:spacing w:before="360"/>
      </w:pPr>
      <w:bookmarkStart w:id="88" w:name="_Toc513715243"/>
      <w:bookmarkStart w:id="89" w:name="_Toc513715359"/>
      <w:r>
        <w:t>Our s</w:t>
      </w:r>
      <w:r w:rsidR="009F5314" w:rsidRPr="00E83519">
        <w:t>upporting</w:t>
      </w:r>
      <w:r>
        <w:t xml:space="preserve"> Strategies and Plans</w:t>
      </w:r>
      <w:bookmarkEnd w:id="88"/>
      <w:bookmarkEnd w:id="89"/>
    </w:p>
    <w:p w:rsidR="000D5226" w:rsidRDefault="000D5226" w:rsidP="000D5226">
      <w:pPr>
        <w:pStyle w:val="ListParagraph"/>
        <w:numPr>
          <w:ilvl w:val="0"/>
          <w:numId w:val="32"/>
        </w:numPr>
      </w:pPr>
      <w:r w:rsidRPr="00E83519">
        <w:t>Newcastle Transport Strategy 2014</w:t>
      </w:r>
    </w:p>
    <w:p w:rsidR="000D5226" w:rsidRDefault="000D5226" w:rsidP="000D5226">
      <w:pPr>
        <w:pStyle w:val="ListParagraph"/>
        <w:numPr>
          <w:ilvl w:val="0"/>
          <w:numId w:val="32"/>
        </w:numPr>
      </w:pPr>
      <w:r w:rsidRPr="00E83519">
        <w:t>Newcastle Cycling Strategy and Action Plan</w:t>
      </w:r>
      <w:r>
        <w:t xml:space="preserve">, </w:t>
      </w:r>
      <w:r w:rsidRPr="00E83519">
        <w:t>2012</w:t>
      </w:r>
    </w:p>
    <w:p w:rsidR="00D51173" w:rsidRPr="00E83519" w:rsidRDefault="00D51173" w:rsidP="000D5226">
      <w:pPr>
        <w:pStyle w:val="ListParagraph"/>
        <w:numPr>
          <w:ilvl w:val="0"/>
          <w:numId w:val="32"/>
        </w:numPr>
      </w:pPr>
      <w:r>
        <w:t>Connecting Newcastle 2017</w:t>
      </w:r>
    </w:p>
    <w:p w:rsidR="006C3893" w:rsidRDefault="006C3893">
      <w:pPr>
        <w:rPr>
          <w:rFonts w:eastAsiaTheme="majorEastAsia" w:cstheme="majorBidi"/>
          <w:b/>
          <w:bCs/>
          <w:sz w:val="24"/>
          <w:szCs w:val="28"/>
        </w:rPr>
      </w:pPr>
      <w:bookmarkStart w:id="90" w:name="_Toc506992718"/>
      <w:r>
        <w:br w:type="page"/>
      </w:r>
    </w:p>
    <w:p w:rsidR="006B2218" w:rsidRPr="00722F21" w:rsidRDefault="006B2218" w:rsidP="00722F21">
      <w:pPr>
        <w:pStyle w:val="Heading1"/>
      </w:pPr>
      <w:bookmarkStart w:id="91" w:name="_Toc513715244"/>
      <w:bookmarkStart w:id="92" w:name="_Toc513715360"/>
      <w:bookmarkStart w:id="93" w:name="_Toc513715481"/>
      <w:bookmarkStart w:id="94" w:name="_Toc514149631"/>
      <w:r w:rsidRPr="00722F21">
        <w:lastRenderedPageBreak/>
        <w:t>Protected Environment</w:t>
      </w:r>
      <w:bookmarkEnd w:id="90"/>
      <w:bookmarkEnd w:id="91"/>
      <w:bookmarkEnd w:id="92"/>
      <w:bookmarkEnd w:id="93"/>
      <w:bookmarkEnd w:id="94"/>
    </w:p>
    <w:p w:rsidR="006C623F" w:rsidRDefault="006C623F" w:rsidP="006C623F">
      <w:r w:rsidRPr="00397E03">
        <w:t>Our unique environment will be understood, maintained and protected.</w:t>
      </w:r>
    </w:p>
    <w:p w:rsidR="00945566" w:rsidRDefault="00945566" w:rsidP="00D30073">
      <w:pPr>
        <w:pStyle w:val="Heading2"/>
      </w:pPr>
      <w:bookmarkStart w:id="95" w:name="_Toc513715245"/>
      <w:bookmarkStart w:id="96" w:name="_Toc513715361"/>
      <w:r>
        <w:t>Related Sustainable Development Goals (SDG's)</w:t>
      </w:r>
      <w:bookmarkEnd w:id="95"/>
      <w:bookmarkEnd w:id="96"/>
    </w:p>
    <w:p w:rsidR="00945566" w:rsidRDefault="006C3893" w:rsidP="00430F1D">
      <w:pPr>
        <w:spacing w:after="0" w:line="240" w:lineRule="auto"/>
      </w:pPr>
      <w:r w:rsidRPr="006C3893">
        <w:t>SDG 3 Good Health and Well-being</w:t>
      </w:r>
      <w:r w:rsidR="002113E9">
        <w:t xml:space="preserve">, </w:t>
      </w:r>
      <w:r w:rsidRPr="006C3893">
        <w:t>SDG 6 Clean Water and Sanitation</w:t>
      </w:r>
      <w:r w:rsidR="002113E9">
        <w:t xml:space="preserve">, </w:t>
      </w:r>
      <w:r w:rsidRPr="006C3893">
        <w:t>SDG 7 Affordable and Clean Energy</w:t>
      </w:r>
      <w:r w:rsidR="002113E9">
        <w:t xml:space="preserve">, </w:t>
      </w:r>
      <w:r w:rsidRPr="006C3893">
        <w:t xml:space="preserve">SDG 12 Responsible Consumption and Production </w:t>
      </w:r>
      <w:r w:rsidR="002113E9">
        <w:t xml:space="preserve">, </w:t>
      </w:r>
      <w:r w:rsidRPr="006C3893">
        <w:t>SDG 13 Climate Action</w:t>
      </w:r>
      <w:r w:rsidR="00A2396C">
        <w:t xml:space="preserve">, </w:t>
      </w:r>
      <w:r w:rsidRPr="006C3893">
        <w:t>SDG 14 Life Below Water</w:t>
      </w:r>
      <w:r w:rsidR="00A2396C">
        <w:t xml:space="preserve"> and </w:t>
      </w:r>
      <w:r w:rsidRPr="006C3893">
        <w:t>SDG 15 Life on Land</w:t>
      </w:r>
      <w:r w:rsidR="00430F1D">
        <w:t>.</w:t>
      </w:r>
    </w:p>
    <w:tbl>
      <w:tblPr>
        <w:tblStyle w:val="TableGrid"/>
        <w:tblpPr w:leftFromText="180" w:rightFromText="180" w:vertAnchor="text" w:horzAnchor="margin" w:tblpY="70"/>
        <w:tblW w:w="5719" w:type="pct"/>
        <w:tblLook w:val="04A0" w:firstRow="1" w:lastRow="0" w:firstColumn="1" w:lastColumn="0" w:noHBand="0" w:noVBand="1"/>
      </w:tblPr>
      <w:tblGrid>
        <w:gridCol w:w="2035"/>
        <w:gridCol w:w="2574"/>
        <w:gridCol w:w="1832"/>
        <w:gridCol w:w="3023"/>
      </w:tblGrid>
      <w:tr w:rsidR="00430F1D" w:rsidRPr="009F5314" w:rsidTr="00B54469">
        <w:tc>
          <w:tcPr>
            <w:tcW w:w="1075" w:type="pct"/>
          </w:tcPr>
          <w:p w:rsidR="00430F1D" w:rsidRPr="009F5314" w:rsidRDefault="00430F1D" w:rsidP="00B54469">
            <w:pPr>
              <w:rPr>
                <w:b/>
              </w:rPr>
            </w:pPr>
            <w:r w:rsidRPr="009F5314">
              <w:rPr>
                <w:b/>
              </w:rPr>
              <w:t>Where do we want to be?</w:t>
            </w:r>
          </w:p>
        </w:tc>
        <w:tc>
          <w:tcPr>
            <w:tcW w:w="1360" w:type="pct"/>
          </w:tcPr>
          <w:p w:rsidR="00430F1D" w:rsidRPr="009F5314" w:rsidRDefault="00430F1D" w:rsidP="00B54469">
            <w:pPr>
              <w:rPr>
                <w:b/>
              </w:rPr>
            </w:pPr>
            <w:r w:rsidRPr="009F5314">
              <w:rPr>
                <w:b/>
              </w:rPr>
              <w:t>How will we get there?</w:t>
            </w:r>
          </w:p>
        </w:tc>
        <w:tc>
          <w:tcPr>
            <w:tcW w:w="968" w:type="pct"/>
          </w:tcPr>
          <w:p w:rsidR="00430F1D" w:rsidRPr="009F5314" w:rsidRDefault="00430F1D" w:rsidP="00C23B34">
            <w:pPr>
              <w:rPr>
                <w:b/>
              </w:rPr>
            </w:pPr>
            <w:r w:rsidRPr="009F5314">
              <w:rPr>
                <w:b/>
              </w:rPr>
              <w:t xml:space="preserve">Council's </w:t>
            </w:r>
            <w:r w:rsidR="00C23B34">
              <w:rPr>
                <w:b/>
              </w:rPr>
              <w:t>r</w:t>
            </w:r>
            <w:r w:rsidRPr="009F5314">
              <w:rPr>
                <w:b/>
              </w:rPr>
              <w:t>ole</w:t>
            </w:r>
          </w:p>
        </w:tc>
        <w:tc>
          <w:tcPr>
            <w:tcW w:w="1597" w:type="pct"/>
          </w:tcPr>
          <w:p w:rsidR="00430F1D" w:rsidRPr="009F5314" w:rsidRDefault="00430F1D" w:rsidP="00B54469">
            <w:pPr>
              <w:rPr>
                <w:b/>
              </w:rPr>
            </w:pPr>
            <w:r w:rsidRPr="009F5314">
              <w:rPr>
                <w:b/>
              </w:rPr>
              <w:t>Who are our partners?</w:t>
            </w:r>
          </w:p>
        </w:tc>
      </w:tr>
      <w:tr w:rsidR="00430F1D" w:rsidRPr="009F5314" w:rsidTr="00B54469">
        <w:trPr>
          <w:trHeight w:val="887"/>
        </w:trPr>
        <w:tc>
          <w:tcPr>
            <w:tcW w:w="1075" w:type="pct"/>
            <w:vMerge w:val="restart"/>
          </w:tcPr>
          <w:p w:rsidR="00430F1D" w:rsidRPr="009F5314" w:rsidRDefault="00430F1D" w:rsidP="00B54469">
            <w:r w:rsidRPr="009F5314">
              <w:t>2.1 Greater efficiency in the use of resources</w:t>
            </w:r>
          </w:p>
        </w:tc>
        <w:tc>
          <w:tcPr>
            <w:tcW w:w="1360" w:type="pct"/>
          </w:tcPr>
          <w:p w:rsidR="00430F1D" w:rsidRPr="00C23B34" w:rsidRDefault="00430F1D" w:rsidP="00B54469">
            <w:r w:rsidRPr="00C23B34">
              <w:t>2.1a Improve waste minimisation and recycling practices in homes, work places, development sites and public places</w:t>
            </w:r>
          </w:p>
        </w:tc>
        <w:tc>
          <w:tcPr>
            <w:tcW w:w="968" w:type="pct"/>
          </w:tcPr>
          <w:p w:rsidR="00C23B34" w:rsidRDefault="00430F1D" w:rsidP="00C23B34">
            <w:r w:rsidRPr="009F5314">
              <w:t>Provider</w:t>
            </w:r>
          </w:p>
          <w:p w:rsidR="00C23B34" w:rsidRDefault="00430F1D" w:rsidP="00C23B34">
            <w:r w:rsidRPr="009F5314">
              <w:t>Leader</w:t>
            </w:r>
          </w:p>
          <w:p w:rsidR="00430F1D" w:rsidRDefault="00430F1D" w:rsidP="00C23B34">
            <w:r>
              <w:t>Collaborator</w:t>
            </w:r>
          </w:p>
          <w:p w:rsidR="00C23B34" w:rsidRDefault="00C23B34" w:rsidP="00C23B34">
            <w:r>
              <w:t>Planner</w:t>
            </w:r>
          </w:p>
          <w:p w:rsidR="00C23B34" w:rsidRDefault="00C23B34" w:rsidP="00C23B34">
            <w:r>
              <w:t>Capacity Builder</w:t>
            </w:r>
          </w:p>
          <w:p w:rsidR="00C23B34" w:rsidRPr="009F5314" w:rsidRDefault="00C23B34" w:rsidP="00C23B34">
            <w:r>
              <w:t>Advocate</w:t>
            </w:r>
          </w:p>
        </w:tc>
        <w:tc>
          <w:tcPr>
            <w:tcW w:w="1597" w:type="pct"/>
          </w:tcPr>
          <w:p w:rsidR="00430F1D" w:rsidRPr="009F5314" w:rsidRDefault="00430F1D" w:rsidP="00C23B34">
            <w:r>
              <w:t xml:space="preserve">Community, </w:t>
            </w:r>
            <w:r w:rsidRPr="009F5314">
              <w:t xml:space="preserve">NSW Government, </w:t>
            </w:r>
            <w:r w:rsidR="00C23B34">
              <w:t>Neighbouring</w:t>
            </w:r>
            <w:r w:rsidRPr="009F5314">
              <w:t xml:space="preserve"> Councils</w:t>
            </w:r>
          </w:p>
        </w:tc>
      </w:tr>
      <w:tr w:rsidR="00430F1D" w:rsidRPr="009F5314" w:rsidTr="00B54469">
        <w:trPr>
          <w:trHeight w:val="407"/>
        </w:trPr>
        <w:tc>
          <w:tcPr>
            <w:tcW w:w="1075" w:type="pct"/>
            <w:vMerge/>
          </w:tcPr>
          <w:p w:rsidR="00430F1D" w:rsidRPr="009F5314" w:rsidRDefault="00430F1D" w:rsidP="00B54469"/>
        </w:tc>
        <w:tc>
          <w:tcPr>
            <w:tcW w:w="1360" w:type="pct"/>
          </w:tcPr>
          <w:p w:rsidR="00430F1D" w:rsidRPr="00C23B34" w:rsidRDefault="00430F1D" w:rsidP="00B54469">
            <w:r w:rsidRPr="00C23B34">
              <w:t>2.1b Investigate and implement renewable energy technologies</w:t>
            </w:r>
          </w:p>
        </w:tc>
        <w:tc>
          <w:tcPr>
            <w:tcW w:w="968" w:type="pct"/>
          </w:tcPr>
          <w:p w:rsidR="00430F1D" w:rsidRPr="009F5314" w:rsidRDefault="00430F1D" w:rsidP="00C23B34">
            <w:r w:rsidRPr="009F5314">
              <w:t>Leader Collaborator</w:t>
            </w:r>
          </w:p>
        </w:tc>
        <w:tc>
          <w:tcPr>
            <w:tcW w:w="1597" w:type="pct"/>
          </w:tcPr>
          <w:p w:rsidR="00430F1D" w:rsidRPr="009F5314" w:rsidRDefault="00430F1D" w:rsidP="00C23B34">
            <w:r w:rsidRPr="009F5314">
              <w:t xml:space="preserve">Ausgrid, NSW Government, CSIRO, </w:t>
            </w:r>
            <w:r w:rsidR="00C23B34">
              <w:t>Neighbouring</w:t>
            </w:r>
            <w:r w:rsidRPr="009F5314">
              <w:t xml:space="preserve"> Councils</w:t>
            </w:r>
          </w:p>
        </w:tc>
      </w:tr>
      <w:tr w:rsidR="00430F1D" w:rsidRPr="009F5314" w:rsidTr="00B54469">
        <w:trPr>
          <w:trHeight w:val="541"/>
        </w:trPr>
        <w:tc>
          <w:tcPr>
            <w:tcW w:w="1075" w:type="pct"/>
            <w:vMerge/>
          </w:tcPr>
          <w:p w:rsidR="00430F1D" w:rsidRPr="009F5314" w:rsidRDefault="00430F1D" w:rsidP="00B54469"/>
        </w:tc>
        <w:tc>
          <w:tcPr>
            <w:tcW w:w="1360" w:type="pct"/>
          </w:tcPr>
          <w:p w:rsidR="00430F1D" w:rsidRPr="00C23B34" w:rsidRDefault="00430F1D" w:rsidP="00B54469">
            <w:r w:rsidRPr="00C23B34">
              <w:t>2.1c Encourage energy and resource efficiency initiatives</w:t>
            </w:r>
          </w:p>
        </w:tc>
        <w:tc>
          <w:tcPr>
            <w:tcW w:w="968" w:type="pct"/>
          </w:tcPr>
          <w:p w:rsidR="00430F1D" w:rsidRDefault="00430F1D" w:rsidP="00C23B34">
            <w:r w:rsidRPr="009F5314">
              <w:t>Provider Collaborator</w:t>
            </w:r>
          </w:p>
          <w:p w:rsidR="00C23B34" w:rsidRPr="009F5314" w:rsidRDefault="00C23B34" w:rsidP="00C23B34">
            <w:r>
              <w:t>Planner</w:t>
            </w:r>
          </w:p>
        </w:tc>
        <w:tc>
          <w:tcPr>
            <w:tcW w:w="1597" w:type="pct"/>
          </w:tcPr>
          <w:p w:rsidR="00430F1D" w:rsidRPr="009F5314" w:rsidRDefault="00430F1D" w:rsidP="00C23B34">
            <w:r w:rsidRPr="009F5314">
              <w:t xml:space="preserve">Ausgrid, NSW Government, </w:t>
            </w:r>
            <w:r>
              <w:t xml:space="preserve">Hunter Water, </w:t>
            </w:r>
            <w:r w:rsidRPr="009F5314">
              <w:t xml:space="preserve">CSIRO, </w:t>
            </w:r>
            <w:r w:rsidR="00C23B34">
              <w:t>Neighbouring</w:t>
            </w:r>
            <w:r w:rsidRPr="009F5314">
              <w:t xml:space="preserve"> Councils</w:t>
            </w:r>
          </w:p>
        </w:tc>
      </w:tr>
      <w:tr w:rsidR="00430F1D" w:rsidRPr="009F5314" w:rsidTr="00B54469">
        <w:trPr>
          <w:trHeight w:val="549"/>
        </w:trPr>
        <w:tc>
          <w:tcPr>
            <w:tcW w:w="1075" w:type="pct"/>
            <w:vMerge w:val="restart"/>
          </w:tcPr>
          <w:p w:rsidR="00430F1D" w:rsidRPr="009F5314" w:rsidRDefault="00430F1D" w:rsidP="00B54469">
            <w:r w:rsidRPr="009F5314">
              <w:t>2.2 Our unique natural environment is mai</w:t>
            </w:r>
            <w:r w:rsidR="003526B7">
              <w:t>ntained, enhanced and connected</w:t>
            </w:r>
          </w:p>
        </w:tc>
        <w:tc>
          <w:tcPr>
            <w:tcW w:w="1360" w:type="pct"/>
          </w:tcPr>
          <w:p w:rsidR="00430F1D" w:rsidRPr="00C23B34" w:rsidRDefault="00430F1D" w:rsidP="00B54469">
            <w:r w:rsidRPr="00C23B34">
              <w:t>2.2a Provide and advocate for protection  and rehabilitation of natural areas</w:t>
            </w:r>
          </w:p>
        </w:tc>
        <w:tc>
          <w:tcPr>
            <w:tcW w:w="968" w:type="pct"/>
          </w:tcPr>
          <w:p w:rsidR="00430F1D" w:rsidRPr="009F5314" w:rsidRDefault="00430F1D" w:rsidP="006C5F5F">
            <w:r w:rsidRPr="009F5314">
              <w:t>Provider Advocate</w:t>
            </w:r>
          </w:p>
        </w:tc>
        <w:tc>
          <w:tcPr>
            <w:tcW w:w="1597" w:type="pct"/>
          </w:tcPr>
          <w:p w:rsidR="00430F1D" w:rsidRPr="009F5314" w:rsidRDefault="00430F1D" w:rsidP="00B54469">
            <w:r>
              <w:t xml:space="preserve">Community, </w:t>
            </w:r>
            <w:r w:rsidRPr="009F5314">
              <w:t>NSW Government</w:t>
            </w:r>
          </w:p>
        </w:tc>
      </w:tr>
      <w:tr w:rsidR="00430F1D" w:rsidRPr="009F5314" w:rsidTr="00B54469">
        <w:trPr>
          <w:trHeight w:val="557"/>
        </w:trPr>
        <w:tc>
          <w:tcPr>
            <w:tcW w:w="1075" w:type="pct"/>
            <w:vMerge/>
          </w:tcPr>
          <w:p w:rsidR="00430F1D" w:rsidRPr="009F5314" w:rsidRDefault="00430F1D" w:rsidP="00B54469"/>
        </w:tc>
        <w:tc>
          <w:tcPr>
            <w:tcW w:w="1360" w:type="pct"/>
          </w:tcPr>
          <w:p w:rsidR="00430F1D" w:rsidRPr="00C23B34" w:rsidRDefault="00430F1D" w:rsidP="00B54469">
            <w:r w:rsidRPr="00C23B34">
              <w:t>2.2b Encourage and support active community participation in local environmental projects</w:t>
            </w:r>
          </w:p>
        </w:tc>
        <w:tc>
          <w:tcPr>
            <w:tcW w:w="968" w:type="pct"/>
          </w:tcPr>
          <w:p w:rsidR="006C5F5F" w:rsidRDefault="00430F1D" w:rsidP="006C5F5F">
            <w:r w:rsidRPr="009F5314">
              <w:t>Provider</w:t>
            </w:r>
          </w:p>
          <w:p w:rsidR="00430F1D" w:rsidRPr="009F5314" w:rsidRDefault="006C5F5F" w:rsidP="006C5F5F">
            <w:r>
              <w:t>Collaborator</w:t>
            </w:r>
            <w:r w:rsidR="00430F1D" w:rsidRPr="009F5314">
              <w:t xml:space="preserve"> Capacity Builder</w:t>
            </w:r>
          </w:p>
        </w:tc>
        <w:tc>
          <w:tcPr>
            <w:tcW w:w="1597" w:type="pct"/>
          </w:tcPr>
          <w:p w:rsidR="00430F1D" w:rsidRPr="009F5314" w:rsidRDefault="00430F1D" w:rsidP="00B54469">
            <w:r w:rsidRPr="00AB68E4">
              <w:t>Community, Landcare NSW</w:t>
            </w:r>
          </w:p>
        </w:tc>
      </w:tr>
      <w:tr w:rsidR="00430F1D" w:rsidRPr="009F5314" w:rsidTr="00B54469">
        <w:tc>
          <w:tcPr>
            <w:tcW w:w="1075" w:type="pct"/>
            <w:vMerge w:val="restart"/>
          </w:tcPr>
          <w:p w:rsidR="00430F1D" w:rsidRPr="009F5314" w:rsidRDefault="00430F1D" w:rsidP="00B54469">
            <w:r w:rsidRPr="009F5314">
              <w:t>2.3 Environment and climate change risks and impacts are understood and managed</w:t>
            </w:r>
          </w:p>
        </w:tc>
        <w:tc>
          <w:tcPr>
            <w:tcW w:w="1360" w:type="pct"/>
          </w:tcPr>
          <w:p w:rsidR="00430F1D" w:rsidRPr="00C23B34" w:rsidRDefault="00430F1D" w:rsidP="00B54469">
            <w:r w:rsidRPr="00C23B34">
              <w:t>2.3a Ensure decisions and policy response to climate change remains current and reflects community needs</w:t>
            </w:r>
          </w:p>
        </w:tc>
        <w:tc>
          <w:tcPr>
            <w:tcW w:w="968" w:type="pct"/>
          </w:tcPr>
          <w:p w:rsidR="006C5F5F" w:rsidRDefault="006C5F5F" w:rsidP="006C5F5F">
            <w:r>
              <w:t>Provider</w:t>
            </w:r>
          </w:p>
          <w:p w:rsidR="006C5F5F" w:rsidRDefault="006C5F5F" w:rsidP="006C5F5F">
            <w:r>
              <w:t>Planner</w:t>
            </w:r>
          </w:p>
          <w:p w:rsidR="00430F1D" w:rsidRPr="009F5314" w:rsidRDefault="00430F1D" w:rsidP="006C5F5F">
            <w:r w:rsidRPr="009F5314">
              <w:t>Advocate</w:t>
            </w:r>
          </w:p>
        </w:tc>
        <w:tc>
          <w:tcPr>
            <w:tcW w:w="1597" w:type="pct"/>
          </w:tcPr>
          <w:p w:rsidR="00430F1D" w:rsidRPr="009F5314" w:rsidRDefault="00430F1D" w:rsidP="006C5F5F">
            <w:r>
              <w:t xml:space="preserve">Community, </w:t>
            </w:r>
            <w:r w:rsidR="006C5F5F">
              <w:t xml:space="preserve">Australian </w:t>
            </w:r>
            <w:r>
              <w:t xml:space="preserve">Government, </w:t>
            </w:r>
            <w:r w:rsidRPr="009F5314">
              <w:t>NSW Government</w:t>
            </w:r>
            <w:r>
              <w:t xml:space="preserve">, </w:t>
            </w:r>
            <w:r w:rsidR="006C5F5F">
              <w:t xml:space="preserve">Neighbouring </w:t>
            </w:r>
            <w:r>
              <w:t>Councils</w:t>
            </w:r>
          </w:p>
        </w:tc>
      </w:tr>
      <w:tr w:rsidR="00430F1D" w:rsidRPr="009F5314" w:rsidTr="00B54469">
        <w:tc>
          <w:tcPr>
            <w:tcW w:w="1075" w:type="pct"/>
            <w:vMerge/>
          </w:tcPr>
          <w:p w:rsidR="00430F1D" w:rsidRPr="009F5314" w:rsidRDefault="00430F1D" w:rsidP="00B54469"/>
        </w:tc>
        <w:tc>
          <w:tcPr>
            <w:tcW w:w="1360" w:type="pct"/>
          </w:tcPr>
          <w:p w:rsidR="00430F1D" w:rsidRPr="00C23B34" w:rsidRDefault="00430F1D" w:rsidP="00B54469">
            <w:r w:rsidRPr="00C23B34">
              <w:t>2.3b Support individuals and communities to prepare, respond and recover from emergency events</w:t>
            </w:r>
          </w:p>
        </w:tc>
        <w:tc>
          <w:tcPr>
            <w:tcW w:w="968" w:type="pct"/>
          </w:tcPr>
          <w:p w:rsidR="00430F1D" w:rsidRPr="009F5314" w:rsidRDefault="00430F1D" w:rsidP="006C5F5F">
            <w:r w:rsidRPr="009F5314">
              <w:t>Leader Collaborator</w:t>
            </w:r>
          </w:p>
        </w:tc>
        <w:tc>
          <w:tcPr>
            <w:tcW w:w="1597" w:type="pct"/>
          </w:tcPr>
          <w:p w:rsidR="00430F1D" w:rsidRPr="009F5314" w:rsidRDefault="00430F1D" w:rsidP="006C5F5F">
            <w:r>
              <w:t xml:space="preserve">NSW Government, </w:t>
            </w:r>
            <w:r w:rsidR="006C5F5F">
              <w:t xml:space="preserve">University of Newcastle (UoN), CIFAL (UoN), Neighbouring </w:t>
            </w:r>
            <w:r w:rsidRPr="009F5314">
              <w:t>Councils</w:t>
            </w:r>
            <w:r w:rsidR="006C5F5F">
              <w:t>, State Emergency Service (SES)</w:t>
            </w:r>
          </w:p>
        </w:tc>
      </w:tr>
    </w:tbl>
    <w:p w:rsidR="00430F1D" w:rsidRDefault="00430F1D">
      <w:r>
        <w:br w:type="page"/>
      </w:r>
    </w:p>
    <w:tbl>
      <w:tblPr>
        <w:tblStyle w:val="TableGrid"/>
        <w:tblW w:w="5000" w:type="pct"/>
        <w:tblLook w:val="04A0" w:firstRow="1" w:lastRow="0" w:firstColumn="1" w:lastColumn="0" w:noHBand="0" w:noVBand="1"/>
      </w:tblPr>
      <w:tblGrid>
        <w:gridCol w:w="2756"/>
        <w:gridCol w:w="2759"/>
        <w:gridCol w:w="2759"/>
      </w:tblGrid>
      <w:tr w:rsidR="00787C60" w:rsidRPr="009F5314" w:rsidTr="00430F1D">
        <w:tc>
          <w:tcPr>
            <w:tcW w:w="1665" w:type="pct"/>
          </w:tcPr>
          <w:p w:rsidR="00787C60" w:rsidRPr="009F5314" w:rsidRDefault="00AB14D5" w:rsidP="00452B3F">
            <w:r w:rsidRPr="009F5314">
              <w:lastRenderedPageBreak/>
              <w:br w:type="page"/>
            </w:r>
            <w:r w:rsidR="00787C60" w:rsidRPr="009F5314">
              <w:br w:type="page"/>
            </w:r>
            <w:r w:rsidR="00452B3F">
              <w:rPr>
                <w:b/>
              </w:rPr>
              <w:t>Community indicator</w:t>
            </w:r>
          </w:p>
        </w:tc>
        <w:tc>
          <w:tcPr>
            <w:tcW w:w="1667" w:type="pct"/>
          </w:tcPr>
          <w:p w:rsidR="00787C60" w:rsidRPr="009F5314" w:rsidRDefault="00787C60" w:rsidP="00E86D52">
            <w:r w:rsidRPr="009F5314">
              <w:rPr>
                <w:b/>
                <w:lang w:eastAsia="en-AU"/>
              </w:rPr>
              <w:t>Measu</w:t>
            </w:r>
            <w:r w:rsidRPr="009F5314">
              <w:rPr>
                <w:b/>
                <w:spacing w:val="-3"/>
                <w:lang w:eastAsia="en-AU"/>
              </w:rPr>
              <w:t>r</w:t>
            </w:r>
            <w:r w:rsidRPr="009F5314">
              <w:rPr>
                <w:b/>
                <w:lang w:eastAsia="en-AU"/>
              </w:rPr>
              <w:t>e</w:t>
            </w:r>
          </w:p>
        </w:tc>
        <w:tc>
          <w:tcPr>
            <w:tcW w:w="1667" w:type="pct"/>
          </w:tcPr>
          <w:p w:rsidR="00787C60" w:rsidRPr="009F5314" w:rsidRDefault="00787C60" w:rsidP="00E86D52">
            <w:r w:rsidRPr="009F5314">
              <w:rPr>
                <w:b/>
                <w:lang w:eastAsia="en-AU"/>
              </w:rPr>
              <w:t>Sou</w:t>
            </w:r>
            <w:r w:rsidRPr="009F5314">
              <w:rPr>
                <w:b/>
                <w:spacing w:val="-3"/>
                <w:lang w:eastAsia="en-AU"/>
              </w:rPr>
              <w:t>r</w:t>
            </w:r>
            <w:r w:rsidRPr="009F5314">
              <w:rPr>
                <w:b/>
                <w:lang w:eastAsia="en-AU"/>
              </w:rPr>
              <w:t>ce</w:t>
            </w:r>
          </w:p>
        </w:tc>
      </w:tr>
      <w:tr w:rsidR="00452B3F" w:rsidRPr="009F5314" w:rsidTr="00430F1D">
        <w:tc>
          <w:tcPr>
            <w:tcW w:w="1665" w:type="pct"/>
            <w:vAlign w:val="center"/>
          </w:tcPr>
          <w:p w:rsidR="00452B3F" w:rsidRPr="008F7B61" w:rsidRDefault="00452B3F" w:rsidP="00452B3F">
            <w:r w:rsidRPr="008F7B61">
              <w:t>Greenhouse gas emissions</w:t>
            </w:r>
          </w:p>
        </w:tc>
        <w:tc>
          <w:tcPr>
            <w:tcW w:w="1667" w:type="pct"/>
            <w:vAlign w:val="center"/>
          </w:tcPr>
          <w:p w:rsidR="00452B3F" w:rsidRPr="008F7B61" w:rsidRDefault="00452B3F" w:rsidP="00452B3F">
            <w:r w:rsidRPr="008F7B61">
              <w:t xml:space="preserve">Annual tonnes of carbon </w:t>
            </w:r>
            <w:r>
              <w:t xml:space="preserve">equivalent </w:t>
            </w:r>
            <w:r w:rsidRPr="008F7B61">
              <w:t>emissions</w:t>
            </w:r>
          </w:p>
        </w:tc>
        <w:tc>
          <w:tcPr>
            <w:tcW w:w="1667" w:type="pct"/>
            <w:vAlign w:val="center"/>
          </w:tcPr>
          <w:p w:rsidR="00452B3F" w:rsidRPr="008F7B61" w:rsidRDefault="00452B3F" w:rsidP="00452B3F">
            <w:r>
              <w:t>Annual carbon accounting reports to ICLEI (NCC resolved to undertake annual city wide GHG reporting at ordinary council meeting in Feb this year)</w:t>
            </w:r>
          </w:p>
        </w:tc>
      </w:tr>
      <w:tr w:rsidR="00787C60" w:rsidRPr="009F5314" w:rsidTr="00430F1D">
        <w:tc>
          <w:tcPr>
            <w:tcW w:w="1665" w:type="pct"/>
            <w:vAlign w:val="center"/>
          </w:tcPr>
          <w:p w:rsidR="00787C60" w:rsidRPr="009F5314" w:rsidRDefault="00787C60" w:rsidP="00E86D52">
            <w:r w:rsidRPr="009F5314">
              <w:t>Domestic</w:t>
            </w:r>
            <w:r w:rsidRPr="009F5314">
              <w:rPr>
                <w:spacing w:val="8"/>
              </w:rPr>
              <w:t xml:space="preserve"> </w:t>
            </w:r>
            <w:r w:rsidRPr="009F5314">
              <w:t>waste</w:t>
            </w:r>
            <w:r w:rsidRPr="009F5314">
              <w:rPr>
                <w:spacing w:val="5"/>
              </w:rPr>
              <w:t xml:space="preserve"> </w:t>
            </w:r>
            <w:r w:rsidRPr="009F5314">
              <w:t>diverted</w:t>
            </w:r>
            <w:r w:rsidRPr="009F5314">
              <w:rPr>
                <w:spacing w:val="13"/>
              </w:rPr>
              <w:t xml:space="preserve"> </w:t>
            </w:r>
            <w:r w:rsidRPr="009F5314">
              <w:t>f</w:t>
            </w:r>
            <w:r w:rsidRPr="009F5314">
              <w:rPr>
                <w:spacing w:val="-3"/>
              </w:rPr>
              <w:t>r</w:t>
            </w:r>
            <w:r w:rsidRPr="009F5314">
              <w:t>om</w:t>
            </w:r>
            <w:r w:rsidRPr="009F5314">
              <w:rPr>
                <w:spacing w:val="7"/>
              </w:rPr>
              <w:t xml:space="preserve"> </w:t>
            </w:r>
            <w:r w:rsidRPr="009F5314">
              <w:rPr>
                <w:w w:val="101"/>
              </w:rPr>
              <w:t>landfi</w:t>
            </w:r>
            <w:r w:rsidRPr="009F5314">
              <w:t>ll</w:t>
            </w:r>
          </w:p>
        </w:tc>
        <w:tc>
          <w:tcPr>
            <w:tcW w:w="1667" w:type="pct"/>
            <w:vAlign w:val="center"/>
          </w:tcPr>
          <w:p w:rsidR="00787C60" w:rsidRPr="009F5314" w:rsidRDefault="00787C60" w:rsidP="00E86D52">
            <w:r w:rsidRPr="009F5314">
              <w:t>Pe</w:t>
            </w:r>
            <w:r w:rsidRPr="009F5314">
              <w:rPr>
                <w:spacing w:val="-3"/>
              </w:rPr>
              <w:t>r</w:t>
            </w:r>
            <w:r w:rsidRPr="009F5314">
              <w:t>centage</w:t>
            </w:r>
            <w:r w:rsidRPr="009F5314">
              <w:rPr>
                <w:spacing w:val="-8"/>
              </w:rPr>
              <w:t xml:space="preserve"> </w:t>
            </w:r>
            <w:r w:rsidRPr="009F5314">
              <w:t>of</w:t>
            </w:r>
            <w:r w:rsidRPr="009F5314">
              <w:rPr>
                <w:spacing w:val="6"/>
              </w:rPr>
              <w:t xml:space="preserve"> </w:t>
            </w:r>
            <w:r w:rsidRPr="009F5314">
              <w:t>domestic</w:t>
            </w:r>
            <w:r w:rsidRPr="009F5314">
              <w:rPr>
                <w:spacing w:val="22"/>
              </w:rPr>
              <w:t xml:space="preserve"> w</w:t>
            </w:r>
            <w:r w:rsidRPr="009F5314">
              <w:rPr>
                <w:w w:val="101"/>
              </w:rPr>
              <w:t xml:space="preserve">aste </w:t>
            </w:r>
            <w:r w:rsidRPr="009F5314">
              <w:t>diverted</w:t>
            </w:r>
            <w:r w:rsidRPr="009F5314">
              <w:rPr>
                <w:spacing w:val="13"/>
              </w:rPr>
              <w:t xml:space="preserve"> </w:t>
            </w:r>
            <w:r w:rsidRPr="009F5314">
              <w:t>f</w:t>
            </w:r>
            <w:r w:rsidRPr="009F5314">
              <w:rPr>
                <w:spacing w:val="-3"/>
              </w:rPr>
              <w:t>r</w:t>
            </w:r>
            <w:r w:rsidRPr="009F5314">
              <w:t>om</w:t>
            </w:r>
            <w:r w:rsidRPr="009F5314">
              <w:rPr>
                <w:spacing w:val="7"/>
              </w:rPr>
              <w:t xml:space="preserve"> </w:t>
            </w:r>
            <w:r w:rsidRPr="009F5314">
              <w:rPr>
                <w:w w:val="101"/>
              </w:rPr>
              <w:t>landfi</w:t>
            </w:r>
            <w:r w:rsidRPr="009F5314">
              <w:t>ll</w:t>
            </w:r>
          </w:p>
        </w:tc>
        <w:tc>
          <w:tcPr>
            <w:tcW w:w="1667" w:type="pct"/>
            <w:vAlign w:val="center"/>
          </w:tcPr>
          <w:p w:rsidR="00787C60" w:rsidRPr="009F5314" w:rsidRDefault="009E2452" w:rsidP="00E86D52">
            <w:r w:rsidRPr="004170BC">
              <w:t>Newcastle</w:t>
            </w:r>
            <w:r>
              <w:t xml:space="preserve"> City Council</w:t>
            </w:r>
          </w:p>
        </w:tc>
      </w:tr>
      <w:tr w:rsidR="00787C60" w:rsidRPr="009F5314" w:rsidTr="00430F1D">
        <w:tc>
          <w:tcPr>
            <w:tcW w:w="1665" w:type="pct"/>
            <w:vAlign w:val="center"/>
          </w:tcPr>
          <w:p w:rsidR="00787C60" w:rsidRPr="009F5314" w:rsidRDefault="00787C60" w:rsidP="00E86D52">
            <w:r w:rsidRPr="009F5314">
              <w:t>Recycling and green waste diverted</w:t>
            </w:r>
            <w:r w:rsidRPr="009F5314">
              <w:rPr>
                <w:spacing w:val="13"/>
              </w:rPr>
              <w:t xml:space="preserve"> </w:t>
            </w:r>
            <w:r w:rsidRPr="009F5314">
              <w:t>f</w:t>
            </w:r>
            <w:r w:rsidRPr="009F5314">
              <w:rPr>
                <w:spacing w:val="-3"/>
              </w:rPr>
              <w:t>r</w:t>
            </w:r>
            <w:r w:rsidRPr="009F5314">
              <w:t>om</w:t>
            </w:r>
            <w:r w:rsidRPr="009F5314">
              <w:rPr>
                <w:spacing w:val="7"/>
              </w:rPr>
              <w:t xml:space="preserve"> </w:t>
            </w:r>
            <w:r w:rsidRPr="009F5314">
              <w:rPr>
                <w:w w:val="101"/>
              </w:rPr>
              <w:t>landfi</w:t>
            </w:r>
            <w:r w:rsidRPr="009F5314">
              <w:t>ll</w:t>
            </w:r>
          </w:p>
        </w:tc>
        <w:tc>
          <w:tcPr>
            <w:tcW w:w="1667" w:type="pct"/>
            <w:vAlign w:val="center"/>
          </w:tcPr>
          <w:p w:rsidR="00787C60" w:rsidRPr="009F5314" w:rsidRDefault="00787C60" w:rsidP="00E86D52">
            <w:r w:rsidRPr="009F5314">
              <w:t xml:space="preserve">Tonnes of recycling and green waste diverted from landfill </w:t>
            </w:r>
          </w:p>
        </w:tc>
        <w:tc>
          <w:tcPr>
            <w:tcW w:w="1667" w:type="pct"/>
            <w:vAlign w:val="center"/>
          </w:tcPr>
          <w:p w:rsidR="00787C60" w:rsidRPr="009F5314" w:rsidRDefault="009E2452" w:rsidP="00E86D52">
            <w:r w:rsidRPr="004170BC">
              <w:t>Newcastle</w:t>
            </w:r>
            <w:r>
              <w:t xml:space="preserve"> City Council</w:t>
            </w:r>
          </w:p>
        </w:tc>
      </w:tr>
      <w:tr w:rsidR="00787C60" w:rsidRPr="009F5314" w:rsidTr="00430F1D">
        <w:tc>
          <w:tcPr>
            <w:tcW w:w="1665" w:type="pct"/>
            <w:vAlign w:val="center"/>
          </w:tcPr>
          <w:p w:rsidR="00787C60" w:rsidRPr="009F5314" w:rsidRDefault="00787C60" w:rsidP="00E86D52">
            <w:r w:rsidRPr="009F5314">
              <w:t>Household</w:t>
            </w:r>
            <w:r w:rsidRPr="009F5314">
              <w:rPr>
                <w:spacing w:val="9"/>
              </w:rPr>
              <w:t xml:space="preserve"> </w:t>
            </w:r>
            <w:r w:rsidRPr="009F5314">
              <w:t>water</w:t>
            </w:r>
            <w:r w:rsidRPr="009F5314">
              <w:rPr>
                <w:spacing w:val="4"/>
              </w:rPr>
              <w:t xml:space="preserve"> </w:t>
            </w:r>
            <w:r w:rsidRPr="009F5314">
              <w:t>usage</w:t>
            </w:r>
          </w:p>
        </w:tc>
        <w:tc>
          <w:tcPr>
            <w:tcW w:w="1667" w:type="pct"/>
            <w:vAlign w:val="center"/>
          </w:tcPr>
          <w:p w:rsidR="00787C60" w:rsidRPr="009F5314" w:rsidRDefault="00787C60" w:rsidP="00E86D52">
            <w:r w:rsidRPr="009F5314">
              <w:t>Annual</w:t>
            </w:r>
            <w:r w:rsidRPr="009F5314">
              <w:rPr>
                <w:spacing w:val="-11"/>
              </w:rPr>
              <w:t xml:space="preserve"> </w:t>
            </w:r>
            <w:r w:rsidRPr="009F5314">
              <w:t>household</w:t>
            </w:r>
            <w:r w:rsidRPr="009F5314">
              <w:rPr>
                <w:spacing w:val="8"/>
              </w:rPr>
              <w:t xml:space="preserve"> </w:t>
            </w:r>
            <w:r w:rsidRPr="009F5314">
              <w:t>water</w:t>
            </w:r>
            <w:r w:rsidRPr="009F5314">
              <w:rPr>
                <w:spacing w:val="4"/>
              </w:rPr>
              <w:t xml:space="preserve"> </w:t>
            </w:r>
            <w:r w:rsidRPr="009F5314">
              <w:t xml:space="preserve">usage </w:t>
            </w:r>
          </w:p>
        </w:tc>
        <w:tc>
          <w:tcPr>
            <w:tcW w:w="1667" w:type="pct"/>
            <w:vAlign w:val="center"/>
          </w:tcPr>
          <w:p w:rsidR="00787C60" w:rsidRPr="009F5314" w:rsidRDefault="00787C60" w:rsidP="00E86D52">
            <w:r w:rsidRPr="009F5314">
              <w:t xml:space="preserve">Hunter </w:t>
            </w:r>
            <w:r w:rsidRPr="009F5314">
              <w:rPr>
                <w:spacing w:val="-7"/>
              </w:rPr>
              <w:t>W</w:t>
            </w:r>
            <w:r w:rsidRPr="009F5314">
              <w:t>ater</w:t>
            </w:r>
          </w:p>
        </w:tc>
      </w:tr>
      <w:tr w:rsidR="00787C60" w:rsidRPr="009F5314" w:rsidTr="00430F1D">
        <w:tc>
          <w:tcPr>
            <w:tcW w:w="1665" w:type="pct"/>
            <w:vAlign w:val="center"/>
          </w:tcPr>
          <w:p w:rsidR="00787C60" w:rsidRPr="009F5314" w:rsidRDefault="00787C60" w:rsidP="00E86D52">
            <w:r w:rsidRPr="009F5314">
              <w:t>Household</w:t>
            </w:r>
            <w:r w:rsidRPr="009F5314">
              <w:rPr>
                <w:spacing w:val="9"/>
              </w:rPr>
              <w:t xml:space="preserve"> </w:t>
            </w:r>
            <w:r w:rsidRPr="009F5314">
              <w:t>electricity</w:t>
            </w:r>
            <w:r w:rsidRPr="009F5314">
              <w:rPr>
                <w:spacing w:val="15"/>
              </w:rPr>
              <w:t xml:space="preserve"> </w:t>
            </w:r>
            <w:r w:rsidRPr="009F5314">
              <w:t>usage</w:t>
            </w:r>
          </w:p>
        </w:tc>
        <w:tc>
          <w:tcPr>
            <w:tcW w:w="1667" w:type="pct"/>
            <w:vAlign w:val="center"/>
          </w:tcPr>
          <w:p w:rsidR="00787C60" w:rsidRPr="009F5314" w:rsidRDefault="00787C60" w:rsidP="00E86D52">
            <w:r w:rsidRPr="009F5314">
              <w:rPr>
                <w:spacing w:val="-3"/>
              </w:rPr>
              <w:t>A</w:t>
            </w:r>
            <w:r w:rsidRPr="009F5314">
              <w:t>verage</w:t>
            </w:r>
            <w:r w:rsidRPr="009F5314">
              <w:rPr>
                <w:spacing w:val="-15"/>
              </w:rPr>
              <w:t xml:space="preserve"> </w:t>
            </w:r>
            <w:r w:rsidRPr="009F5314">
              <w:t>daily household</w:t>
            </w:r>
            <w:r w:rsidRPr="009F5314">
              <w:rPr>
                <w:spacing w:val="8"/>
              </w:rPr>
              <w:t xml:space="preserve"> </w:t>
            </w:r>
            <w:r w:rsidRPr="009F5314">
              <w:rPr>
                <w:w w:val="102"/>
              </w:rPr>
              <w:t>electricity consumption</w:t>
            </w:r>
          </w:p>
        </w:tc>
        <w:tc>
          <w:tcPr>
            <w:tcW w:w="1667" w:type="pct"/>
            <w:vAlign w:val="center"/>
          </w:tcPr>
          <w:p w:rsidR="00787C60" w:rsidRPr="009F5314" w:rsidRDefault="00787C60" w:rsidP="00E86D52">
            <w:r w:rsidRPr="009F5314">
              <w:rPr>
                <w:w w:val="101"/>
              </w:rPr>
              <w:t>Ausgrid</w:t>
            </w:r>
          </w:p>
        </w:tc>
      </w:tr>
      <w:tr w:rsidR="00787C60" w:rsidRPr="009F5314" w:rsidTr="00430F1D">
        <w:tc>
          <w:tcPr>
            <w:tcW w:w="1665" w:type="pct"/>
            <w:vAlign w:val="center"/>
          </w:tcPr>
          <w:p w:rsidR="00787C60" w:rsidRPr="009F5314" w:rsidRDefault="00787C60" w:rsidP="00E86D52">
            <w:r w:rsidRPr="009F5314">
              <w:t>Air</w:t>
            </w:r>
            <w:r w:rsidRPr="009F5314">
              <w:rPr>
                <w:spacing w:val="-4"/>
              </w:rPr>
              <w:t xml:space="preserve"> </w:t>
            </w:r>
            <w:r w:rsidRPr="009F5314">
              <w:rPr>
                <w:w w:val="101"/>
              </w:rPr>
              <w:t>quality</w:t>
            </w:r>
          </w:p>
        </w:tc>
        <w:tc>
          <w:tcPr>
            <w:tcW w:w="1667" w:type="pct"/>
            <w:vAlign w:val="center"/>
          </w:tcPr>
          <w:p w:rsidR="00787C60" w:rsidRPr="009F5314" w:rsidRDefault="00787C60" w:rsidP="00E86D52">
            <w:r w:rsidRPr="009F5314">
              <w:t>Daily</w:t>
            </w:r>
            <w:r w:rsidRPr="009F5314">
              <w:rPr>
                <w:spacing w:val="-8"/>
              </w:rPr>
              <w:t xml:space="preserve"> </w:t>
            </w:r>
            <w:r w:rsidRPr="009F5314">
              <w:t>Regional</w:t>
            </w:r>
            <w:r w:rsidRPr="009F5314">
              <w:rPr>
                <w:spacing w:val="-7"/>
              </w:rPr>
              <w:t xml:space="preserve"> </w:t>
            </w:r>
            <w:r w:rsidRPr="009F5314">
              <w:t>Air</w:t>
            </w:r>
            <w:r w:rsidRPr="009F5314">
              <w:rPr>
                <w:spacing w:val="-4"/>
              </w:rPr>
              <w:t xml:space="preserve"> </w:t>
            </w:r>
            <w:r w:rsidRPr="009F5314">
              <w:t>Quality Index</w:t>
            </w:r>
          </w:p>
        </w:tc>
        <w:tc>
          <w:tcPr>
            <w:tcW w:w="1667" w:type="pct"/>
            <w:vAlign w:val="center"/>
          </w:tcPr>
          <w:p w:rsidR="00787C60" w:rsidRPr="009F5314" w:rsidRDefault="00787C60" w:rsidP="00E86D52">
            <w:r w:rsidRPr="009F5314">
              <w:t>NSW</w:t>
            </w:r>
            <w:r w:rsidRPr="009F5314">
              <w:rPr>
                <w:spacing w:val="-8"/>
              </w:rPr>
              <w:t xml:space="preserve"> </w:t>
            </w:r>
            <w:r w:rsidRPr="009F5314">
              <w:t>O</w:t>
            </w:r>
            <w:r w:rsidRPr="009F5314">
              <w:rPr>
                <w:spacing w:val="-3"/>
              </w:rPr>
              <w:t>f</w:t>
            </w:r>
            <w:r w:rsidRPr="009F5314">
              <w:t>fice</w:t>
            </w:r>
            <w:r w:rsidRPr="009F5314">
              <w:rPr>
                <w:spacing w:val="5"/>
              </w:rPr>
              <w:t xml:space="preserve"> </w:t>
            </w:r>
            <w:r w:rsidRPr="009F5314">
              <w:t>of</w:t>
            </w:r>
            <w:r w:rsidRPr="009F5314">
              <w:rPr>
                <w:spacing w:val="6"/>
              </w:rPr>
              <w:t xml:space="preserve"> </w:t>
            </w:r>
            <w:r w:rsidRPr="009F5314">
              <w:t>Envi</w:t>
            </w:r>
            <w:r w:rsidRPr="009F5314">
              <w:rPr>
                <w:spacing w:val="-3"/>
              </w:rPr>
              <w:t>r</w:t>
            </w:r>
            <w:r w:rsidRPr="009F5314">
              <w:t>onment</w:t>
            </w:r>
            <w:r w:rsidRPr="009F5314">
              <w:rPr>
                <w:spacing w:val="-6"/>
              </w:rPr>
              <w:t xml:space="preserve"> &amp;</w:t>
            </w:r>
            <w:r w:rsidRPr="009F5314">
              <w:rPr>
                <w:w w:val="101"/>
              </w:rPr>
              <w:t xml:space="preserve"> </w:t>
            </w:r>
            <w:r w:rsidRPr="009F5314">
              <w:t>Heritage</w:t>
            </w:r>
          </w:p>
        </w:tc>
      </w:tr>
      <w:tr w:rsidR="00787C60" w:rsidRPr="009F5314" w:rsidTr="00430F1D">
        <w:tc>
          <w:tcPr>
            <w:tcW w:w="1665" w:type="pct"/>
            <w:vAlign w:val="center"/>
          </w:tcPr>
          <w:p w:rsidR="00787C60" w:rsidRPr="009F5314" w:rsidRDefault="00787C60" w:rsidP="00E86D52">
            <w:r w:rsidRPr="009F5314">
              <w:t>Coastal water</w:t>
            </w:r>
            <w:r w:rsidRPr="009F5314">
              <w:rPr>
                <w:spacing w:val="4"/>
              </w:rPr>
              <w:t xml:space="preserve"> </w:t>
            </w:r>
            <w:r w:rsidRPr="009F5314">
              <w:rPr>
                <w:w w:val="101"/>
              </w:rPr>
              <w:t>quality</w:t>
            </w:r>
          </w:p>
        </w:tc>
        <w:tc>
          <w:tcPr>
            <w:tcW w:w="1667" w:type="pct"/>
            <w:vAlign w:val="center"/>
          </w:tcPr>
          <w:p w:rsidR="00787C60" w:rsidRPr="009F5314" w:rsidRDefault="00787C60" w:rsidP="00E86D52">
            <w:r w:rsidRPr="009F5314">
              <w:rPr>
                <w:spacing w:val="-7"/>
              </w:rPr>
              <w:t>W</w:t>
            </w:r>
            <w:r w:rsidRPr="009F5314">
              <w:t>ater</w:t>
            </w:r>
            <w:r w:rsidRPr="009F5314">
              <w:rPr>
                <w:spacing w:val="-6"/>
              </w:rPr>
              <w:t xml:space="preserve"> </w:t>
            </w:r>
            <w:r w:rsidRPr="009F5314">
              <w:t>quality</w:t>
            </w:r>
            <w:r w:rsidRPr="009F5314">
              <w:rPr>
                <w:spacing w:val="5"/>
              </w:rPr>
              <w:t xml:space="preserve"> </w:t>
            </w:r>
            <w:r w:rsidRPr="009F5314">
              <w:t>at</w:t>
            </w:r>
            <w:r w:rsidRPr="009F5314">
              <w:rPr>
                <w:spacing w:val="3"/>
              </w:rPr>
              <w:t xml:space="preserve"> </w:t>
            </w:r>
            <w:r w:rsidRPr="009F5314">
              <w:t>coastal</w:t>
            </w:r>
            <w:r w:rsidRPr="009F5314">
              <w:rPr>
                <w:spacing w:val="6"/>
              </w:rPr>
              <w:t xml:space="preserve"> </w:t>
            </w:r>
            <w:r w:rsidRPr="009F5314">
              <w:rPr>
                <w:w w:val="102"/>
              </w:rPr>
              <w:t>swimming locations</w:t>
            </w:r>
          </w:p>
        </w:tc>
        <w:tc>
          <w:tcPr>
            <w:tcW w:w="1667" w:type="pct"/>
            <w:vAlign w:val="center"/>
          </w:tcPr>
          <w:p w:rsidR="00787C60" w:rsidRPr="009F5314" w:rsidRDefault="00787C60" w:rsidP="00E86D52">
            <w:r w:rsidRPr="009F5314">
              <w:t>NSW</w:t>
            </w:r>
            <w:r w:rsidRPr="009F5314">
              <w:rPr>
                <w:spacing w:val="-8"/>
              </w:rPr>
              <w:t xml:space="preserve"> </w:t>
            </w:r>
            <w:r w:rsidRPr="009F5314">
              <w:rPr>
                <w:w w:val="101"/>
              </w:rPr>
              <w:t>Beachwatch</w:t>
            </w:r>
          </w:p>
        </w:tc>
      </w:tr>
      <w:tr w:rsidR="00537EE4" w:rsidRPr="009F5314" w:rsidTr="00430F1D">
        <w:tc>
          <w:tcPr>
            <w:tcW w:w="1665" w:type="pct"/>
            <w:vAlign w:val="center"/>
          </w:tcPr>
          <w:p w:rsidR="00537EE4" w:rsidRPr="00537EE4" w:rsidRDefault="00537EE4" w:rsidP="00E86D52">
            <w:r w:rsidRPr="00537EE4">
              <w:t>Area of community natural assets rehabilitated</w:t>
            </w:r>
          </w:p>
        </w:tc>
        <w:tc>
          <w:tcPr>
            <w:tcW w:w="1667" w:type="pct"/>
            <w:vAlign w:val="center"/>
          </w:tcPr>
          <w:p w:rsidR="00537EE4" w:rsidRPr="00537EE4" w:rsidRDefault="003B30E4" w:rsidP="003B30E4">
            <w:r>
              <w:t>Extent of natural area</w:t>
            </w:r>
            <w:r w:rsidR="00537EE4" w:rsidRPr="00537EE4">
              <w:t xml:space="preserve"> rehabilitation investment occurring annually</w:t>
            </w:r>
          </w:p>
        </w:tc>
        <w:tc>
          <w:tcPr>
            <w:tcW w:w="1667" w:type="pct"/>
            <w:vAlign w:val="center"/>
          </w:tcPr>
          <w:p w:rsidR="00537EE4" w:rsidRPr="00537EE4" w:rsidRDefault="00537EE4" w:rsidP="00E86D52">
            <w:r w:rsidRPr="00537EE4">
              <w:t>The</w:t>
            </w:r>
            <w:r w:rsidRPr="00537EE4">
              <w:rPr>
                <w:spacing w:val="-12"/>
              </w:rPr>
              <w:t xml:space="preserve"> </w:t>
            </w:r>
            <w:r w:rsidRPr="00537EE4">
              <w:t>City</w:t>
            </w:r>
            <w:r w:rsidRPr="00537EE4">
              <w:rPr>
                <w:spacing w:val="6"/>
              </w:rPr>
              <w:t xml:space="preserve"> </w:t>
            </w:r>
            <w:r w:rsidRPr="00537EE4">
              <w:t>of</w:t>
            </w:r>
            <w:r w:rsidRPr="00537EE4">
              <w:rPr>
                <w:spacing w:val="6"/>
              </w:rPr>
              <w:t xml:space="preserve"> </w:t>
            </w:r>
            <w:r w:rsidRPr="00537EE4">
              <w:rPr>
                <w:w w:val="101"/>
              </w:rPr>
              <w:t>Newcastle</w:t>
            </w:r>
          </w:p>
        </w:tc>
      </w:tr>
      <w:tr w:rsidR="00787C60" w:rsidRPr="009F5314" w:rsidTr="00430F1D">
        <w:tc>
          <w:tcPr>
            <w:tcW w:w="1665" w:type="pct"/>
            <w:vAlign w:val="center"/>
          </w:tcPr>
          <w:p w:rsidR="00787C60" w:rsidRPr="009F5314" w:rsidRDefault="00787C60" w:rsidP="00E86D52">
            <w:r w:rsidRPr="009F5314">
              <w:t>Migratory shorebirds</w:t>
            </w:r>
          </w:p>
        </w:tc>
        <w:tc>
          <w:tcPr>
            <w:tcW w:w="1667" w:type="pct"/>
            <w:vAlign w:val="center"/>
          </w:tcPr>
          <w:p w:rsidR="00787C60" w:rsidRPr="009F5314" w:rsidRDefault="00787C60" w:rsidP="00E86D52">
            <w:r w:rsidRPr="009F5314">
              <w:t xml:space="preserve">Estimated number of species recorded at the Hunter Estuary </w:t>
            </w:r>
          </w:p>
        </w:tc>
        <w:tc>
          <w:tcPr>
            <w:tcW w:w="1667" w:type="pct"/>
            <w:vAlign w:val="center"/>
          </w:tcPr>
          <w:p w:rsidR="00787C60" w:rsidRPr="009F5314" w:rsidRDefault="00787C60" w:rsidP="00E86D52">
            <w:r w:rsidRPr="009F5314">
              <w:t>Hunter Bird Observers Club</w:t>
            </w:r>
          </w:p>
        </w:tc>
      </w:tr>
    </w:tbl>
    <w:p w:rsidR="00FA0C37" w:rsidRDefault="00452B3F" w:rsidP="00D30073">
      <w:pPr>
        <w:pStyle w:val="Heading2"/>
      </w:pPr>
      <w:bookmarkStart w:id="97" w:name="_Toc513715246"/>
      <w:bookmarkStart w:id="98" w:name="_Toc513715362"/>
      <w:r>
        <w:t>Our s</w:t>
      </w:r>
      <w:r w:rsidR="00FA0C37" w:rsidRPr="00E83519">
        <w:t xml:space="preserve">upporting </w:t>
      </w:r>
      <w:r>
        <w:t>Strategies and Plans</w:t>
      </w:r>
      <w:bookmarkEnd w:id="97"/>
      <w:bookmarkEnd w:id="98"/>
    </w:p>
    <w:p w:rsidR="00BF1099" w:rsidRDefault="00BF1099" w:rsidP="00BF1099">
      <w:pPr>
        <w:pStyle w:val="ListParagraph"/>
        <w:numPr>
          <w:ilvl w:val="0"/>
          <w:numId w:val="33"/>
        </w:numPr>
      </w:pPr>
      <w:r w:rsidRPr="00E83519">
        <w:t>Newcastle Environmental Management Strategy</w:t>
      </w:r>
      <w:r>
        <w:t xml:space="preserve">, </w:t>
      </w:r>
      <w:r w:rsidRPr="00E83519">
        <w:t>2013</w:t>
      </w:r>
    </w:p>
    <w:p w:rsidR="00BF1099" w:rsidRDefault="00BF1099" w:rsidP="00BF1099">
      <w:pPr>
        <w:pStyle w:val="ListParagraph"/>
        <w:numPr>
          <w:ilvl w:val="0"/>
          <w:numId w:val="33"/>
        </w:numPr>
      </w:pPr>
      <w:r w:rsidRPr="00FB4A76">
        <w:t>Smart City Strategy 2017-2021</w:t>
      </w:r>
    </w:p>
    <w:p w:rsidR="00452B3F" w:rsidRDefault="00452B3F" w:rsidP="00452B3F">
      <w:pPr>
        <w:pStyle w:val="ListParagraph"/>
        <w:numPr>
          <w:ilvl w:val="0"/>
          <w:numId w:val="33"/>
        </w:numPr>
      </w:pPr>
      <w:r w:rsidRPr="00537EE4">
        <w:t>Throsby Creek Action Plan</w:t>
      </w:r>
      <w:r>
        <w:t>,</w:t>
      </w:r>
      <w:r w:rsidRPr="00537EE4">
        <w:t xml:space="preserve"> 2017</w:t>
      </w:r>
    </w:p>
    <w:p w:rsidR="00452B3F" w:rsidRPr="00E83519" w:rsidRDefault="00452B3F" w:rsidP="00452B3F">
      <w:pPr>
        <w:pStyle w:val="ListParagraph"/>
        <w:numPr>
          <w:ilvl w:val="0"/>
          <w:numId w:val="33"/>
        </w:numPr>
      </w:pPr>
      <w:r>
        <w:t>Urban Water Cycle Policy, 2017</w:t>
      </w:r>
    </w:p>
    <w:p w:rsidR="00BF1099" w:rsidRDefault="00BF1099" w:rsidP="00BF1099">
      <w:pPr>
        <w:pStyle w:val="ListParagraph"/>
        <w:numPr>
          <w:ilvl w:val="0"/>
          <w:numId w:val="33"/>
        </w:numPr>
      </w:pPr>
      <w:r w:rsidRPr="008F7B61">
        <w:t>Newcastle 2020 Carbon and Water Management Action Plan</w:t>
      </w:r>
      <w:r>
        <w:t xml:space="preserve">, </w:t>
      </w:r>
      <w:r w:rsidRPr="008F7B61">
        <w:t>2011</w:t>
      </w:r>
    </w:p>
    <w:p w:rsidR="00787C60" w:rsidRPr="00AF5658" w:rsidRDefault="00787C60">
      <w:pPr>
        <w:rPr>
          <w:rFonts w:eastAsiaTheme="majorEastAsia" w:cstheme="majorBidi"/>
          <w:b/>
          <w:bCs/>
          <w:sz w:val="24"/>
          <w:szCs w:val="28"/>
        </w:rPr>
      </w:pPr>
      <w:r w:rsidRPr="00AF5658">
        <w:rPr>
          <w:b/>
        </w:rPr>
        <w:br w:type="page"/>
      </w:r>
    </w:p>
    <w:p w:rsidR="00B54469" w:rsidRDefault="00B54469" w:rsidP="00B54469">
      <w:pPr>
        <w:pStyle w:val="Heading1"/>
      </w:pPr>
      <w:bookmarkStart w:id="99" w:name="_Toc514149632"/>
      <w:bookmarkStart w:id="100" w:name="_Toc506992719"/>
      <w:bookmarkStart w:id="101" w:name="_Toc513715247"/>
      <w:bookmarkStart w:id="102" w:name="_Toc513715363"/>
      <w:bookmarkStart w:id="103" w:name="_Toc513715482"/>
      <w:r>
        <w:lastRenderedPageBreak/>
        <w:t>Vibrant</w:t>
      </w:r>
      <w:r w:rsidRPr="00755524">
        <w:t>, Safe</w:t>
      </w:r>
      <w:r>
        <w:t xml:space="preserve"> and Active Public Places</w:t>
      </w:r>
      <w:bookmarkEnd w:id="99"/>
    </w:p>
    <w:p w:rsidR="00B54469" w:rsidRDefault="00B54469" w:rsidP="00B54469">
      <w:r w:rsidRPr="009F5314">
        <w:t>A city of great public places and neighbourhoods promoting people's health, happiness and wellbeing</w:t>
      </w:r>
      <w:r>
        <w:t>.</w:t>
      </w:r>
    </w:p>
    <w:p w:rsidR="00B54469" w:rsidRDefault="00B54469" w:rsidP="00B54469">
      <w:pPr>
        <w:pStyle w:val="Heading2"/>
      </w:pPr>
      <w:bookmarkStart w:id="104" w:name="_Toc513715248"/>
      <w:bookmarkStart w:id="105" w:name="_Toc513715364"/>
      <w:r>
        <w:t>Related Sustainable Development Goals (SDG's)</w:t>
      </w:r>
      <w:bookmarkEnd w:id="104"/>
      <w:bookmarkEnd w:id="105"/>
    </w:p>
    <w:tbl>
      <w:tblPr>
        <w:tblStyle w:val="TableGrid"/>
        <w:tblpPr w:leftFromText="180" w:rightFromText="180" w:vertAnchor="text" w:horzAnchor="margin" w:tblpY="1041"/>
        <w:tblW w:w="5633" w:type="pct"/>
        <w:tblLook w:val="04A0" w:firstRow="1" w:lastRow="0" w:firstColumn="1" w:lastColumn="0" w:noHBand="0" w:noVBand="1"/>
      </w:tblPr>
      <w:tblGrid>
        <w:gridCol w:w="1926"/>
        <w:gridCol w:w="2867"/>
        <w:gridCol w:w="1741"/>
        <w:gridCol w:w="2787"/>
      </w:tblGrid>
      <w:tr w:rsidR="00C23B34" w:rsidRPr="009F5314" w:rsidTr="007C29EF">
        <w:tc>
          <w:tcPr>
            <w:tcW w:w="1033" w:type="pct"/>
          </w:tcPr>
          <w:p w:rsidR="00C23B34" w:rsidRPr="00430F1D" w:rsidRDefault="00C23B34" w:rsidP="007C29EF">
            <w:pPr>
              <w:rPr>
                <w:b/>
              </w:rPr>
            </w:pPr>
            <w:r w:rsidRPr="00430F1D">
              <w:rPr>
                <w:b/>
              </w:rPr>
              <w:t>Where do we want to be?</w:t>
            </w:r>
          </w:p>
        </w:tc>
        <w:tc>
          <w:tcPr>
            <w:tcW w:w="1538" w:type="pct"/>
          </w:tcPr>
          <w:p w:rsidR="00C23B34" w:rsidRPr="00430F1D" w:rsidRDefault="00C23B34" w:rsidP="007C29EF">
            <w:pPr>
              <w:rPr>
                <w:b/>
              </w:rPr>
            </w:pPr>
            <w:r w:rsidRPr="00430F1D">
              <w:rPr>
                <w:b/>
              </w:rPr>
              <w:t>How will we get there?</w:t>
            </w:r>
          </w:p>
        </w:tc>
        <w:tc>
          <w:tcPr>
            <w:tcW w:w="934" w:type="pct"/>
          </w:tcPr>
          <w:p w:rsidR="00C23B34" w:rsidRPr="00430F1D" w:rsidRDefault="00C23B34" w:rsidP="007C29EF">
            <w:pPr>
              <w:rPr>
                <w:b/>
              </w:rPr>
            </w:pPr>
            <w:r w:rsidRPr="00430F1D">
              <w:rPr>
                <w:b/>
              </w:rPr>
              <w:t>Council's Role</w:t>
            </w:r>
          </w:p>
        </w:tc>
        <w:tc>
          <w:tcPr>
            <w:tcW w:w="1495" w:type="pct"/>
          </w:tcPr>
          <w:p w:rsidR="00C23B34" w:rsidRPr="00430F1D" w:rsidRDefault="00C23B34" w:rsidP="007C29EF">
            <w:pPr>
              <w:rPr>
                <w:b/>
              </w:rPr>
            </w:pPr>
            <w:r w:rsidRPr="00430F1D">
              <w:rPr>
                <w:b/>
              </w:rPr>
              <w:t>Who are our partners?</w:t>
            </w:r>
          </w:p>
        </w:tc>
      </w:tr>
      <w:tr w:rsidR="00C23B34" w:rsidRPr="009F5314" w:rsidTr="007C29EF">
        <w:tc>
          <w:tcPr>
            <w:tcW w:w="1033" w:type="pct"/>
            <w:vMerge w:val="restart"/>
          </w:tcPr>
          <w:p w:rsidR="00C23B34" w:rsidRPr="002113E9" w:rsidRDefault="00C23B34" w:rsidP="007C29EF">
            <w:r w:rsidRPr="002113E9">
              <w:t>3.1 Public places that provide for diverse activity and strengthen our social connections</w:t>
            </w:r>
          </w:p>
        </w:tc>
        <w:tc>
          <w:tcPr>
            <w:tcW w:w="1538" w:type="pct"/>
          </w:tcPr>
          <w:p w:rsidR="00C23B34" w:rsidRPr="002113E9" w:rsidRDefault="00C23B34" w:rsidP="007C29EF">
            <w:r w:rsidRPr="002113E9">
              <w:t>3.1a Provide quality parkland and recreation facilities that are diverse, accessible and responsive to changing needs</w:t>
            </w:r>
          </w:p>
        </w:tc>
        <w:tc>
          <w:tcPr>
            <w:tcW w:w="934" w:type="pct"/>
          </w:tcPr>
          <w:p w:rsidR="00C23B34" w:rsidRPr="002113E9" w:rsidRDefault="00C23B34" w:rsidP="007C29EF">
            <w:r w:rsidRPr="002113E9">
              <w:t>Provider</w:t>
            </w:r>
          </w:p>
        </w:tc>
        <w:tc>
          <w:tcPr>
            <w:tcW w:w="1495" w:type="pct"/>
          </w:tcPr>
          <w:p w:rsidR="00C23B34" w:rsidRPr="002113E9" w:rsidRDefault="00C23B34" w:rsidP="007C29EF">
            <w:r w:rsidRPr="002113E9">
              <w:t xml:space="preserve">Community, Office of Sport, </w:t>
            </w:r>
            <w:r w:rsidR="007C29EF">
              <w:t xml:space="preserve">Neighbouring </w:t>
            </w:r>
            <w:r w:rsidRPr="002113E9">
              <w:t>Councils</w:t>
            </w:r>
            <w:r w:rsidR="007C29EF">
              <w:t>, Venues NSW (Broadmeadow Precinct), Department of Planning</w:t>
            </w:r>
          </w:p>
        </w:tc>
      </w:tr>
      <w:tr w:rsidR="00C23B34" w:rsidRPr="009F5314" w:rsidTr="007C29EF">
        <w:tc>
          <w:tcPr>
            <w:tcW w:w="1033" w:type="pct"/>
            <w:vMerge/>
          </w:tcPr>
          <w:p w:rsidR="00C23B34" w:rsidRPr="002113E9" w:rsidRDefault="00C23B34" w:rsidP="007C29EF"/>
        </w:tc>
        <w:tc>
          <w:tcPr>
            <w:tcW w:w="1538" w:type="pct"/>
          </w:tcPr>
          <w:p w:rsidR="00C23B34" w:rsidRPr="002113E9" w:rsidRDefault="00C23B34" w:rsidP="007C29EF">
            <w:r w:rsidRPr="002113E9">
              <w:t>3.1b Enhance our beaches and coastal areas through upgraded facilities</w:t>
            </w:r>
          </w:p>
        </w:tc>
        <w:tc>
          <w:tcPr>
            <w:tcW w:w="934" w:type="pct"/>
          </w:tcPr>
          <w:p w:rsidR="00C23B34" w:rsidRPr="002113E9" w:rsidRDefault="007C29EF" w:rsidP="007C29EF">
            <w:r>
              <w:t>P</w:t>
            </w:r>
            <w:r w:rsidRPr="002113E9">
              <w:t xml:space="preserve">rovider </w:t>
            </w:r>
            <w:r w:rsidR="00C23B34" w:rsidRPr="002113E9">
              <w:t>Collaborator</w:t>
            </w:r>
          </w:p>
        </w:tc>
        <w:tc>
          <w:tcPr>
            <w:tcW w:w="1495" w:type="pct"/>
          </w:tcPr>
          <w:p w:rsidR="00C23B34" w:rsidRPr="002113E9" w:rsidRDefault="00C23B34" w:rsidP="007C29EF">
            <w:r w:rsidRPr="002113E9">
              <w:t>Community, NSW Government, Surf Life Saving NSW</w:t>
            </w:r>
            <w:r w:rsidR="007C29EF">
              <w:t>, Surfing Australia</w:t>
            </w:r>
          </w:p>
        </w:tc>
      </w:tr>
      <w:tr w:rsidR="00C23B34" w:rsidRPr="009F5314" w:rsidTr="007C29EF">
        <w:trPr>
          <w:trHeight w:val="659"/>
        </w:trPr>
        <w:tc>
          <w:tcPr>
            <w:tcW w:w="1033" w:type="pct"/>
            <w:vMerge/>
          </w:tcPr>
          <w:p w:rsidR="00C23B34" w:rsidRPr="002113E9" w:rsidRDefault="00C23B34" w:rsidP="007C29EF"/>
        </w:tc>
        <w:tc>
          <w:tcPr>
            <w:tcW w:w="1538" w:type="pct"/>
          </w:tcPr>
          <w:p w:rsidR="00C23B34" w:rsidRPr="002113E9" w:rsidRDefault="00C23B34" w:rsidP="007C29EF">
            <w:r w:rsidRPr="002113E9">
              <w:t>3.1c Support and deliver cultural and community programs, events and live music</w:t>
            </w:r>
          </w:p>
        </w:tc>
        <w:tc>
          <w:tcPr>
            <w:tcW w:w="934" w:type="pct"/>
          </w:tcPr>
          <w:p w:rsidR="007C29EF" w:rsidRDefault="007C29EF" w:rsidP="007C29EF">
            <w:r>
              <w:t>Provider</w:t>
            </w:r>
          </w:p>
          <w:p w:rsidR="007C29EF" w:rsidRDefault="00C23B34" w:rsidP="007C29EF">
            <w:r w:rsidRPr="002113E9">
              <w:t>Leader</w:t>
            </w:r>
          </w:p>
          <w:p w:rsidR="00C23B34" w:rsidRDefault="00C23B34" w:rsidP="007C29EF">
            <w:r w:rsidRPr="002113E9">
              <w:t>Collaborator</w:t>
            </w:r>
          </w:p>
          <w:p w:rsidR="007C29EF" w:rsidRPr="002113E9" w:rsidRDefault="007C29EF" w:rsidP="007C29EF">
            <w:r>
              <w:t>Planner</w:t>
            </w:r>
          </w:p>
        </w:tc>
        <w:tc>
          <w:tcPr>
            <w:tcW w:w="1495" w:type="pct"/>
          </w:tcPr>
          <w:p w:rsidR="00C23B34" w:rsidRPr="002113E9" w:rsidRDefault="00C23B34" w:rsidP="007C29EF">
            <w:r w:rsidRPr="002113E9">
              <w:t xml:space="preserve">Community,  </w:t>
            </w:r>
            <w:r w:rsidR="007C29EF">
              <w:t xml:space="preserve">Australian </w:t>
            </w:r>
            <w:r w:rsidRPr="002113E9">
              <w:t>Government, NSW Government, Cultural Sector</w:t>
            </w:r>
            <w:r w:rsidR="007C29EF">
              <w:t>, NSW Live Music Office</w:t>
            </w:r>
          </w:p>
        </w:tc>
      </w:tr>
      <w:tr w:rsidR="00C23B34" w:rsidRPr="009F5314" w:rsidTr="007C29EF">
        <w:trPr>
          <w:trHeight w:val="684"/>
        </w:trPr>
        <w:tc>
          <w:tcPr>
            <w:tcW w:w="1033" w:type="pct"/>
            <w:vMerge w:val="restart"/>
          </w:tcPr>
          <w:p w:rsidR="00C23B34" w:rsidRPr="002113E9" w:rsidRDefault="00C23B34" w:rsidP="007C29EF">
            <w:r w:rsidRPr="002113E9">
              <w:t>3.2 Culture, heritage and place ar</w:t>
            </w:r>
            <w:r>
              <w:t>e valued, shared and celebrated</w:t>
            </w:r>
          </w:p>
        </w:tc>
        <w:tc>
          <w:tcPr>
            <w:tcW w:w="1538" w:type="pct"/>
          </w:tcPr>
          <w:p w:rsidR="00C23B34" w:rsidRPr="002113E9" w:rsidRDefault="00C23B34" w:rsidP="007C29EF">
            <w:r w:rsidRPr="002113E9">
              <w:t>3.2a  Celebrate Newcastle's cultural heritage and diversity</w:t>
            </w:r>
          </w:p>
        </w:tc>
        <w:tc>
          <w:tcPr>
            <w:tcW w:w="934" w:type="pct"/>
          </w:tcPr>
          <w:p w:rsidR="00C23B34" w:rsidRPr="002113E9" w:rsidRDefault="00C23B34" w:rsidP="007C29EF">
            <w:r w:rsidRPr="002113E9">
              <w:t>Leader Collaborator Advocate</w:t>
            </w:r>
          </w:p>
        </w:tc>
        <w:tc>
          <w:tcPr>
            <w:tcW w:w="1495" w:type="pct"/>
          </w:tcPr>
          <w:p w:rsidR="00C23B34" w:rsidRPr="002113E9" w:rsidRDefault="00C23B34" w:rsidP="007C29EF">
            <w:pPr>
              <w:rPr>
                <w:highlight w:val="cyan"/>
              </w:rPr>
            </w:pPr>
            <w:r w:rsidRPr="002113E9">
              <w:t>Community, NSW Government, Cultural Sector</w:t>
            </w:r>
          </w:p>
        </w:tc>
      </w:tr>
      <w:tr w:rsidR="00C23B34" w:rsidRPr="009F5314" w:rsidTr="007C29EF">
        <w:trPr>
          <w:trHeight w:val="832"/>
        </w:trPr>
        <w:tc>
          <w:tcPr>
            <w:tcW w:w="1033" w:type="pct"/>
            <w:vMerge/>
          </w:tcPr>
          <w:p w:rsidR="00C23B34" w:rsidRPr="002113E9" w:rsidRDefault="00C23B34" w:rsidP="007C29EF"/>
        </w:tc>
        <w:tc>
          <w:tcPr>
            <w:tcW w:w="1538" w:type="pct"/>
          </w:tcPr>
          <w:p w:rsidR="00C23B34" w:rsidRPr="002113E9" w:rsidRDefault="00C23B34" w:rsidP="007C29EF">
            <w:r w:rsidRPr="002113E9">
              <w:t>3.2b Celebrate Newcastle's identity by sharing local stories,  both historical and contemporary, through arts and cultural programs</w:t>
            </w:r>
          </w:p>
        </w:tc>
        <w:tc>
          <w:tcPr>
            <w:tcW w:w="934" w:type="pct"/>
          </w:tcPr>
          <w:p w:rsidR="00C23B34" w:rsidRPr="002113E9" w:rsidRDefault="00C23B34" w:rsidP="007C29EF">
            <w:r w:rsidRPr="002113E9">
              <w:t>Leader Collaborator Advocate</w:t>
            </w:r>
          </w:p>
        </w:tc>
        <w:tc>
          <w:tcPr>
            <w:tcW w:w="1495" w:type="pct"/>
          </w:tcPr>
          <w:p w:rsidR="00C23B34" w:rsidRPr="002113E9" w:rsidRDefault="00C23B34" w:rsidP="00B1051B">
            <w:pPr>
              <w:rPr>
                <w:highlight w:val="cyan"/>
              </w:rPr>
            </w:pPr>
            <w:r w:rsidRPr="002113E9">
              <w:t xml:space="preserve">Community, </w:t>
            </w:r>
            <w:r w:rsidR="00B1051B">
              <w:t xml:space="preserve">Australian and </w:t>
            </w:r>
            <w:r w:rsidRPr="002113E9">
              <w:t>NSW Government, Cultural Sector</w:t>
            </w:r>
          </w:p>
        </w:tc>
      </w:tr>
      <w:tr w:rsidR="00C23B34" w:rsidRPr="009F5314" w:rsidTr="007C29EF">
        <w:tc>
          <w:tcPr>
            <w:tcW w:w="1033" w:type="pct"/>
            <w:vMerge w:val="restart"/>
          </w:tcPr>
          <w:p w:rsidR="00C23B34" w:rsidRPr="002113E9" w:rsidRDefault="00C23B34" w:rsidP="007C29EF">
            <w:r w:rsidRPr="002113E9">
              <w:t>3.3 Safe and activated places that a</w:t>
            </w:r>
            <w:r>
              <w:t>re used by people day and night</w:t>
            </w:r>
          </w:p>
        </w:tc>
        <w:tc>
          <w:tcPr>
            <w:tcW w:w="1538" w:type="pct"/>
          </w:tcPr>
          <w:p w:rsidR="00C23B34" w:rsidRPr="002113E9" w:rsidRDefault="00C23B34" w:rsidP="007C29EF">
            <w:r w:rsidRPr="002113E9">
              <w:t xml:space="preserve">3.3a Collaborate with local groups and services to address crime and safety issues </w:t>
            </w:r>
          </w:p>
        </w:tc>
        <w:tc>
          <w:tcPr>
            <w:tcW w:w="934" w:type="pct"/>
          </w:tcPr>
          <w:p w:rsidR="00C23B34" w:rsidRPr="002113E9" w:rsidRDefault="00C23B34" w:rsidP="007C29EF">
            <w:r w:rsidRPr="002113E9">
              <w:t>Collaborator</w:t>
            </w:r>
          </w:p>
        </w:tc>
        <w:tc>
          <w:tcPr>
            <w:tcW w:w="1495" w:type="pct"/>
          </w:tcPr>
          <w:p w:rsidR="00C23B34" w:rsidRPr="002113E9" w:rsidRDefault="00C23B34" w:rsidP="007C29EF">
            <w:r w:rsidRPr="002113E9">
              <w:t>Community, NSW Government, Business Improvement Associations, Police, Peak Associations</w:t>
            </w:r>
          </w:p>
        </w:tc>
      </w:tr>
      <w:tr w:rsidR="00C23B34" w:rsidRPr="009F5314" w:rsidTr="007C29EF">
        <w:tc>
          <w:tcPr>
            <w:tcW w:w="1033" w:type="pct"/>
            <w:vMerge/>
          </w:tcPr>
          <w:p w:rsidR="00C23B34" w:rsidRPr="002113E9" w:rsidRDefault="00C23B34" w:rsidP="007C29EF"/>
        </w:tc>
        <w:tc>
          <w:tcPr>
            <w:tcW w:w="1538" w:type="pct"/>
          </w:tcPr>
          <w:p w:rsidR="00C23B34" w:rsidRPr="002113E9" w:rsidRDefault="00C23B34" w:rsidP="007C29EF">
            <w:r w:rsidRPr="002113E9">
              <w:t>3.3b Plan for a night-time economy, characterised by  creativity, vibrancy and safety, that contributes to cultural and economic revitalisation</w:t>
            </w:r>
          </w:p>
        </w:tc>
        <w:tc>
          <w:tcPr>
            <w:tcW w:w="934" w:type="pct"/>
          </w:tcPr>
          <w:p w:rsidR="00C23B34" w:rsidRPr="002113E9" w:rsidRDefault="009D40A4" w:rsidP="009D40A4">
            <w:r>
              <w:t>Leader</w:t>
            </w:r>
            <w:r w:rsidR="00C23B34" w:rsidRPr="002113E9">
              <w:t xml:space="preserve"> Collaborator</w:t>
            </w:r>
          </w:p>
        </w:tc>
        <w:tc>
          <w:tcPr>
            <w:tcW w:w="1495" w:type="pct"/>
          </w:tcPr>
          <w:p w:rsidR="00C23B34" w:rsidRPr="002113E9" w:rsidRDefault="009D40A4" w:rsidP="009D40A4">
            <w:r>
              <w:t xml:space="preserve">Community, </w:t>
            </w:r>
            <w:r w:rsidR="00C23B34" w:rsidRPr="002113E9">
              <w:t xml:space="preserve">NSW Government, Business Associations, Police, </w:t>
            </w:r>
            <w:r>
              <w:t>NSW</w:t>
            </w:r>
            <w:r w:rsidR="00C23B34" w:rsidRPr="002113E9">
              <w:t xml:space="preserve"> Live Music Office, </w:t>
            </w:r>
            <w:r>
              <w:t xml:space="preserve">Residents Groups, </w:t>
            </w:r>
            <w:r w:rsidR="00C23B34" w:rsidRPr="002113E9">
              <w:t>Peak Associations</w:t>
            </w:r>
          </w:p>
        </w:tc>
      </w:tr>
    </w:tbl>
    <w:p w:rsidR="00430F1D" w:rsidRDefault="00B54469" w:rsidP="00B54469">
      <w:pPr>
        <w:rPr>
          <w:rFonts w:eastAsiaTheme="majorEastAsia" w:cstheme="majorBidi"/>
          <w:b/>
          <w:bCs/>
          <w:sz w:val="24"/>
          <w:szCs w:val="28"/>
        </w:rPr>
      </w:pPr>
      <w:r w:rsidRPr="006C3893">
        <w:t>SDG 3 Good Health and Well-being</w:t>
      </w:r>
      <w:r>
        <w:t xml:space="preserve">, </w:t>
      </w:r>
      <w:r w:rsidRPr="006C3893">
        <w:t>SDG 10 Reduced Inequalities</w:t>
      </w:r>
      <w:r>
        <w:t xml:space="preserve">, and </w:t>
      </w:r>
      <w:r w:rsidRPr="006C3893">
        <w:t>SDG 11 Sustainable Cities and Communities</w:t>
      </w:r>
      <w:r>
        <w:t>.</w:t>
      </w:r>
      <w:r w:rsidR="00430F1D">
        <w:br w:type="page"/>
      </w:r>
    </w:p>
    <w:bookmarkEnd w:id="100"/>
    <w:bookmarkEnd w:id="101"/>
    <w:bookmarkEnd w:id="102"/>
    <w:bookmarkEnd w:id="103"/>
    <w:tbl>
      <w:tblPr>
        <w:tblStyle w:val="TableGrid"/>
        <w:tblW w:w="5376" w:type="pct"/>
        <w:tblLook w:val="04A0" w:firstRow="1" w:lastRow="0" w:firstColumn="1" w:lastColumn="0" w:noHBand="0" w:noVBand="1"/>
      </w:tblPr>
      <w:tblGrid>
        <w:gridCol w:w="2756"/>
        <w:gridCol w:w="2760"/>
        <w:gridCol w:w="3380"/>
      </w:tblGrid>
      <w:tr w:rsidR="00787C60" w:rsidRPr="009F5314" w:rsidTr="00877206">
        <w:tc>
          <w:tcPr>
            <w:tcW w:w="1549" w:type="pct"/>
            <w:vAlign w:val="center"/>
          </w:tcPr>
          <w:p w:rsidR="00787C60" w:rsidRPr="009F5314" w:rsidRDefault="00787C60" w:rsidP="00877206">
            <w:pPr>
              <w:rPr>
                <w:b/>
              </w:rPr>
            </w:pPr>
            <w:r w:rsidRPr="009F5314">
              <w:lastRenderedPageBreak/>
              <w:br w:type="page"/>
            </w:r>
            <w:r w:rsidR="00877206">
              <w:rPr>
                <w:b/>
              </w:rPr>
              <w:t>Community indicator</w:t>
            </w:r>
          </w:p>
        </w:tc>
        <w:tc>
          <w:tcPr>
            <w:tcW w:w="1551" w:type="pct"/>
            <w:vAlign w:val="center"/>
          </w:tcPr>
          <w:p w:rsidR="00787C60" w:rsidRPr="009F5314" w:rsidRDefault="00787C60" w:rsidP="00E86D52">
            <w:pPr>
              <w:rPr>
                <w:b/>
              </w:rPr>
            </w:pPr>
            <w:r w:rsidRPr="009F5314">
              <w:rPr>
                <w:b/>
              </w:rPr>
              <w:t>Measu</w:t>
            </w:r>
            <w:r w:rsidRPr="009F5314">
              <w:rPr>
                <w:b/>
                <w:spacing w:val="-3"/>
              </w:rPr>
              <w:t>r</w:t>
            </w:r>
            <w:r w:rsidRPr="009F5314">
              <w:rPr>
                <w:b/>
              </w:rPr>
              <w:t>e</w:t>
            </w:r>
          </w:p>
        </w:tc>
        <w:tc>
          <w:tcPr>
            <w:tcW w:w="1900" w:type="pct"/>
            <w:vAlign w:val="center"/>
          </w:tcPr>
          <w:p w:rsidR="00787C60" w:rsidRPr="009F5314" w:rsidRDefault="00787C60" w:rsidP="00E86D52">
            <w:pPr>
              <w:rPr>
                <w:b/>
              </w:rPr>
            </w:pPr>
            <w:r w:rsidRPr="009F5314">
              <w:rPr>
                <w:b/>
              </w:rPr>
              <w:t>Sou</w:t>
            </w:r>
            <w:r w:rsidRPr="009F5314">
              <w:rPr>
                <w:b/>
                <w:spacing w:val="-3"/>
              </w:rPr>
              <w:t>r</w:t>
            </w:r>
            <w:r w:rsidRPr="009F5314">
              <w:rPr>
                <w:b/>
              </w:rPr>
              <w:t>ce</w:t>
            </w:r>
          </w:p>
        </w:tc>
      </w:tr>
      <w:tr w:rsidR="00787C60" w:rsidRPr="009F5314" w:rsidTr="00877206">
        <w:tc>
          <w:tcPr>
            <w:tcW w:w="1549" w:type="pct"/>
            <w:vAlign w:val="center"/>
          </w:tcPr>
          <w:p w:rsidR="00787C60" w:rsidRPr="009F5314" w:rsidRDefault="00787C60" w:rsidP="00E86D52">
            <w:r w:rsidRPr="009F5314">
              <w:t>Satisfaction with</w:t>
            </w:r>
            <w:r w:rsidRPr="009F5314">
              <w:rPr>
                <w:spacing w:val="5"/>
              </w:rPr>
              <w:t xml:space="preserve"> </w:t>
            </w:r>
            <w:r w:rsidRPr="009F5314">
              <w:t>parks</w:t>
            </w:r>
            <w:r w:rsidRPr="009F5314">
              <w:rPr>
                <w:spacing w:val="4"/>
              </w:rPr>
              <w:t xml:space="preserve"> </w:t>
            </w:r>
            <w:r w:rsidRPr="009F5314">
              <w:rPr>
                <w:w w:val="101"/>
              </w:rPr>
              <w:t xml:space="preserve">and </w:t>
            </w:r>
            <w:r w:rsidRPr="009F5314">
              <w:rPr>
                <w:spacing w:val="-3"/>
              </w:rPr>
              <w:t>r</w:t>
            </w:r>
            <w:r w:rsidRPr="009F5314">
              <w:t>ec</w:t>
            </w:r>
            <w:r w:rsidRPr="009F5314">
              <w:rPr>
                <w:spacing w:val="-3"/>
              </w:rPr>
              <w:t>r</w:t>
            </w:r>
            <w:r w:rsidRPr="009F5314">
              <w:t>eational</w:t>
            </w:r>
            <w:r w:rsidRPr="009F5314">
              <w:rPr>
                <w:spacing w:val="3"/>
              </w:rPr>
              <w:t xml:space="preserve"> </w:t>
            </w:r>
            <w:r w:rsidRPr="009F5314">
              <w:t>a</w:t>
            </w:r>
            <w:r w:rsidRPr="009F5314">
              <w:rPr>
                <w:spacing w:val="-3"/>
              </w:rPr>
              <w:t>r</w:t>
            </w:r>
            <w:r w:rsidRPr="009F5314">
              <w:t>eas</w:t>
            </w:r>
          </w:p>
        </w:tc>
        <w:tc>
          <w:tcPr>
            <w:tcW w:w="1551" w:type="pct"/>
            <w:vAlign w:val="center"/>
          </w:tcPr>
          <w:p w:rsidR="00787C60" w:rsidRPr="009F5314" w:rsidRDefault="00787C60" w:rsidP="00E86D52">
            <w:r w:rsidRPr="009F5314">
              <w:t xml:space="preserve">Level of community satisfaction with </w:t>
            </w:r>
            <w:r w:rsidRPr="009F5314">
              <w:rPr>
                <w:w w:val="101"/>
              </w:rPr>
              <w:t xml:space="preserve">parks </w:t>
            </w:r>
            <w:r w:rsidRPr="009F5314">
              <w:t>and</w:t>
            </w:r>
            <w:r w:rsidRPr="009F5314">
              <w:rPr>
                <w:spacing w:val="3"/>
              </w:rPr>
              <w:t xml:space="preserve"> </w:t>
            </w:r>
            <w:r w:rsidRPr="009F5314">
              <w:rPr>
                <w:spacing w:val="-3"/>
              </w:rPr>
              <w:t>r</w:t>
            </w:r>
            <w:r w:rsidRPr="009F5314">
              <w:t>ec</w:t>
            </w:r>
            <w:r w:rsidRPr="009F5314">
              <w:rPr>
                <w:spacing w:val="-3"/>
              </w:rPr>
              <w:t>r</w:t>
            </w:r>
            <w:r w:rsidRPr="009F5314">
              <w:t>eational</w:t>
            </w:r>
            <w:r w:rsidRPr="009F5314">
              <w:rPr>
                <w:spacing w:val="3"/>
              </w:rPr>
              <w:t xml:space="preserve"> </w:t>
            </w:r>
            <w:r w:rsidRPr="009F5314">
              <w:t>a</w:t>
            </w:r>
            <w:r w:rsidRPr="009F5314">
              <w:rPr>
                <w:spacing w:val="-3"/>
              </w:rPr>
              <w:t>r</w:t>
            </w:r>
            <w:r w:rsidRPr="009F5314">
              <w:t>eas</w:t>
            </w:r>
          </w:p>
        </w:tc>
        <w:tc>
          <w:tcPr>
            <w:tcW w:w="1900" w:type="pct"/>
            <w:vAlign w:val="center"/>
          </w:tcPr>
          <w:p w:rsidR="00C21BDD" w:rsidRDefault="009E2452" w:rsidP="00E86D52">
            <w:r w:rsidRPr="004170BC">
              <w:t>Newcastle</w:t>
            </w:r>
            <w:r>
              <w:t xml:space="preserve"> City Council </w:t>
            </w:r>
          </w:p>
          <w:p w:rsidR="00787C60" w:rsidRPr="009F5314" w:rsidRDefault="00787C60" w:rsidP="00E86D52">
            <w:r w:rsidRPr="009F5314">
              <w:rPr>
                <w:w w:val="101"/>
              </w:rPr>
              <w:t xml:space="preserve">Community </w:t>
            </w:r>
            <w:r w:rsidRPr="009F5314">
              <w:t>Survey</w:t>
            </w:r>
          </w:p>
        </w:tc>
      </w:tr>
      <w:tr w:rsidR="00C21BDD" w:rsidRPr="009F5314" w:rsidTr="00877206">
        <w:tc>
          <w:tcPr>
            <w:tcW w:w="1549" w:type="pct"/>
            <w:vAlign w:val="center"/>
          </w:tcPr>
          <w:p w:rsidR="00C21BDD" w:rsidRPr="009F5314" w:rsidRDefault="00C21BDD" w:rsidP="00E86D52">
            <w:r>
              <w:t>All residents have access to a park/recreation area within 400 metres from home</w:t>
            </w:r>
          </w:p>
        </w:tc>
        <w:tc>
          <w:tcPr>
            <w:tcW w:w="1551" w:type="pct"/>
            <w:vAlign w:val="center"/>
          </w:tcPr>
          <w:p w:rsidR="00C21BDD" w:rsidRPr="009F5314" w:rsidRDefault="00C21BDD" w:rsidP="00E86D52">
            <w:r>
              <w:t>A network of recreation spaces within 400m of homes</w:t>
            </w:r>
          </w:p>
        </w:tc>
        <w:tc>
          <w:tcPr>
            <w:tcW w:w="1900" w:type="pct"/>
            <w:vAlign w:val="center"/>
          </w:tcPr>
          <w:p w:rsidR="00C21BDD" w:rsidRDefault="00C21BDD" w:rsidP="00C21BDD">
            <w:r w:rsidRPr="004170BC">
              <w:t>Newcastle</w:t>
            </w:r>
            <w:r>
              <w:t xml:space="preserve"> City Council </w:t>
            </w:r>
          </w:p>
          <w:p w:rsidR="00C21BDD" w:rsidRPr="004170BC" w:rsidRDefault="00C21BDD" w:rsidP="00C21BDD">
            <w:r w:rsidRPr="009F5314">
              <w:rPr>
                <w:w w:val="101"/>
              </w:rPr>
              <w:t xml:space="preserve">Community </w:t>
            </w:r>
            <w:r w:rsidRPr="009F5314">
              <w:t>Survey</w:t>
            </w:r>
          </w:p>
        </w:tc>
      </w:tr>
      <w:tr w:rsidR="00787C60" w:rsidRPr="009F5314" w:rsidTr="00877206">
        <w:tc>
          <w:tcPr>
            <w:tcW w:w="1549" w:type="pct"/>
            <w:vAlign w:val="center"/>
          </w:tcPr>
          <w:p w:rsidR="00787C60" w:rsidRPr="009F5314" w:rsidRDefault="00787C60" w:rsidP="00E86D52">
            <w:r w:rsidRPr="009F5314">
              <w:t>Satisfaction with</w:t>
            </w:r>
            <w:r w:rsidRPr="009F5314">
              <w:rPr>
                <w:spacing w:val="5"/>
              </w:rPr>
              <w:t xml:space="preserve"> </w:t>
            </w:r>
            <w:r w:rsidRPr="009F5314">
              <w:t>maintenance of beaches and beach facilities</w:t>
            </w:r>
          </w:p>
        </w:tc>
        <w:tc>
          <w:tcPr>
            <w:tcW w:w="1551" w:type="pct"/>
            <w:vAlign w:val="center"/>
          </w:tcPr>
          <w:p w:rsidR="00787C60" w:rsidRPr="009F5314" w:rsidRDefault="00787C60" w:rsidP="00E86D52">
            <w:r w:rsidRPr="009F5314">
              <w:t>Level of community satisfaction with maintenance of beaches and beach facilities</w:t>
            </w:r>
          </w:p>
        </w:tc>
        <w:tc>
          <w:tcPr>
            <w:tcW w:w="1900" w:type="pct"/>
            <w:vAlign w:val="center"/>
          </w:tcPr>
          <w:p w:rsidR="00C21BDD" w:rsidRDefault="009E2452" w:rsidP="00E86D52">
            <w:r w:rsidRPr="004170BC">
              <w:t>Newcastle</w:t>
            </w:r>
            <w:r>
              <w:t xml:space="preserve"> City Council </w:t>
            </w:r>
          </w:p>
          <w:p w:rsidR="00787C60" w:rsidRPr="009F5314" w:rsidRDefault="00787C60" w:rsidP="00E86D52">
            <w:r w:rsidRPr="009F5314">
              <w:rPr>
                <w:w w:val="101"/>
              </w:rPr>
              <w:t xml:space="preserve">Community </w:t>
            </w:r>
            <w:r w:rsidRPr="009F5314">
              <w:t>Survey</w:t>
            </w:r>
          </w:p>
        </w:tc>
      </w:tr>
      <w:tr w:rsidR="00787C60" w:rsidRPr="009F5314" w:rsidTr="00877206">
        <w:tc>
          <w:tcPr>
            <w:tcW w:w="1549" w:type="pct"/>
            <w:vAlign w:val="center"/>
          </w:tcPr>
          <w:p w:rsidR="00787C60" w:rsidRPr="009F5314" w:rsidRDefault="00787C60" w:rsidP="00E86D52">
            <w:r w:rsidRPr="009F5314">
              <w:t>Satisfaction</w:t>
            </w:r>
            <w:r w:rsidRPr="009F5314">
              <w:rPr>
                <w:spacing w:val="9"/>
              </w:rPr>
              <w:t xml:space="preserve"> </w:t>
            </w:r>
            <w:r w:rsidRPr="009F5314">
              <w:t>with</w:t>
            </w:r>
            <w:r w:rsidRPr="009F5314">
              <w:rPr>
                <w:spacing w:val="13"/>
              </w:rPr>
              <w:t xml:space="preserve"> </w:t>
            </w:r>
            <w:r w:rsidRPr="009F5314">
              <w:t>local</w:t>
            </w:r>
            <w:r w:rsidRPr="009F5314">
              <w:rPr>
                <w:spacing w:val="4"/>
              </w:rPr>
              <w:t xml:space="preserve"> </w:t>
            </w:r>
            <w:r w:rsidRPr="009F5314">
              <w:t>arts, entertainment and</w:t>
            </w:r>
            <w:r w:rsidRPr="009F5314">
              <w:rPr>
                <w:spacing w:val="3"/>
              </w:rPr>
              <w:t xml:space="preserve"> </w:t>
            </w:r>
            <w:r w:rsidRPr="009F5314">
              <w:rPr>
                <w:w w:val="103"/>
              </w:rPr>
              <w:t>cultu</w:t>
            </w:r>
            <w:r w:rsidRPr="009F5314">
              <w:rPr>
                <w:spacing w:val="-3"/>
                <w:w w:val="103"/>
              </w:rPr>
              <w:t>r</w:t>
            </w:r>
            <w:r w:rsidRPr="009F5314">
              <w:rPr>
                <w:w w:val="96"/>
              </w:rPr>
              <w:t>e</w:t>
            </w:r>
          </w:p>
        </w:tc>
        <w:tc>
          <w:tcPr>
            <w:tcW w:w="1551" w:type="pct"/>
            <w:vAlign w:val="center"/>
          </w:tcPr>
          <w:p w:rsidR="00787C60" w:rsidRPr="009F5314" w:rsidRDefault="00787C60" w:rsidP="00E86D52">
            <w:r w:rsidRPr="009F5314">
              <w:t>Level of community satisfaction with the</w:t>
            </w:r>
            <w:r w:rsidRPr="009F5314">
              <w:rPr>
                <w:spacing w:val="3"/>
              </w:rPr>
              <w:t xml:space="preserve"> </w:t>
            </w:r>
            <w:r w:rsidRPr="009F5314">
              <w:t>p</w:t>
            </w:r>
            <w:r w:rsidRPr="009F5314">
              <w:rPr>
                <w:spacing w:val="-3"/>
              </w:rPr>
              <w:t>r</w:t>
            </w:r>
            <w:r w:rsidRPr="009F5314">
              <w:t>ovision</w:t>
            </w:r>
            <w:r w:rsidRPr="009F5314">
              <w:rPr>
                <w:spacing w:val="12"/>
              </w:rPr>
              <w:t xml:space="preserve"> </w:t>
            </w:r>
            <w:r w:rsidRPr="009F5314">
              <w:t>of</w:t>
            </w:r>
            <w:r w:rsidRPr="009F5314">
              <w:rPr>
                <w:spacing w:val="6"/>
              </w:rPr>
              <w:t xml:space="preserve"> </w:t>
            </w:r>
            <w:r w:rsidRPr="009F5314">
              <w:t>arts, entertainment and</w:t>
            </w:r>
            <w:r w:rsidRPr="009F5314">
              <w:rPr>
                <w:spacing w:val="3"/>
              </w:rPr>
              <w:t xml:space="preserve"> </w:t>
            </w:r>
            <w:r w:rsidRPr="009F5314">
              <w:rPr>
                <w:w w:val="103"/>
              </w:rPr>
              <w:t>cultu</w:t>
            </w:r>
            <w:r w:rsidRPr="009F5314">
              <w:rPr>
                <w:spacing w:val="-3"/>
                <w:w w:val="103"/>
              </w:rPr>
              <w:t>r</w:t>
            </w:r>
            <w:r w:rsidRPr="009F5314">
              <w:rPr>
                <w:w w:val="96"/>
              </w:rPr>
              <w:t>e</w:t>
            </w:r>
          </w:p>
        </w:tc>
        <w:tc>
          <w:tcPr>
            <w:tcW w:w="1900" w:type="pct"/>
            <w:vAlign w:val="center"/>
          </w:tcPr>
          <w:p w:rsidR="00C21BDD" w:rsidRDefault="009E2452" w:rsidP="00E86D52">
            <w:r w:rsidRPr="004170BC">
              <w:t>Newcastle</w:t>
            </w:r>
            <w:r>
              <w:t xml:space="preserve"> City Council </w:t>
            </w:r>
          </w:p>
          <w:p w:rsidR="00787C60" w:rsidRPr="009F5314" w:rsidRDefault="00787C60" w:rsidP="00E86D52">
            <w:r w:rsidRPr="009F5314">
              <w:rPr>
                <w:w w:val="101"/>
              </w:rPr>
              <w:t>Community S</w:t>
            </w:r>
            <w:r w:rsidRPr="009F5314">
              <w:t>urvey</w:t>
            </w:r>
          </w:p>
        </w:tc>
      </w:tr>
      <w:tr w:rsidR="00787C60" w:rsidRPr="009F5314" w:rsidTr="00877206">
        <w:tc>
          <w:tcPr>
            <w:tcW w:w="1549" w:type="pct"/>
            <w:vAlign w:val="center"/>
          </w:tcPr>
          <w:p w:rsidR="00787C60" w:rsidRPr="009F5314" w:rsidRDefault="00787C60" w:rsidP="00E86D52">
            <w:r w:rsidRPr="009F5314">
              <w:t xml:space="preserve">Cultural </w:t>
            </w:r>
            <w:r w:rsidRPr="009F5314">
              <w:rPr>
                <w:w w:val="103"/>
              </w:rPr>
              <w:t>participation</w:t>
            </w:r>
          </w:p>
        </w:tc>
        <w:tc>
          <w:tcPr>
            <w:tcW w:w="1551" w:type="pct"/>
            <w:vAlign w:val="center"/>
          </w:tcPr>
          <w:p w:rsidR="00787C60" w:rsidRPr="009F5314" w:rsidRDefault="00787C60" w:rsidP="009360CF">
            <w:r w:rsidRPr="009F5314">
              <w:t>Annual</w:t>
            </w:r>
            <w:r w:rsidRPr="009F5314">
              <w:rPr>
                <w:spacing w:val="-11"/>
              </w:rPr>
              <w:t xml:space="preserve"> </w:t>
            </w:r>
            <w:r w:rsidRPr="009F5314">
              <w:t xml:space="preserve">attendance </w:t>
            </w:r>
            <w:r w:rsidR="009360CF">
              <w:t xml:space="preserve">and participation </w:t>
            </w:r>
            <w:r w:rsidR="009360CF">
              <w:rPr>
                <w:spacing w:val="3"/>
              </w:rPr>
              <w:t xml:space="preserve">in cultural </w:t>
            </w:r>
            <w:r w:rsidRPr="009F5314">
              <w:t>events</w:t>
            </w:r>
            <w:r w:rsidRPr="009F5314">
              <w:rPr>
                <w:spacing w:val="-5"/>
              </w:rPr>
              <w:t xml:space="preserve"> </w:t>
            </w:r>
            <w:r w:rsidRPr="009F5314">
              <w:t>at</w:t>
            </w:r>
            <w:r w:rsidRPr="009F5314">
              <w:rPr>
                <w:spacing w:val="3"/>
              </w:rPr>
              <w:t xml:space="preserve"> </w:t>
            </w:r>
            <w:r w:rsidRPr="009F5314">
              <w:t>Council</w:t>
            </w:r>
            <w:r w:rsidRPr="009F5314">
              <w:rPr>
                <w:spacing w:val="6"/>
              </w:rPr>
              <w:t xml:space="preserve"> </w:t>
            </w:r>
            <w:r w:rsidRPr="009F5314">
              <w:rPr>
                <w:w w:val="101"/>
              </w:rPr>
              <w:t>facilities</w:t>
            </w:r>
          </w:p>
        </w:tc>
        <w:tc>
          <w:tcPr>
            <w:tcW w:w="1900" w:type="pct"/>
            <w:vAlign w:val="center"/>
          </w:tcPr>
          <w:p w:rsidR="00787C60" w:rsidRPr="009F5314" w:rsidRDefault="009E2452" w:rsidP="00E86D52">
            <w:r w:rsidRPr="004170BC">
              <w:t>Newcastle</w:t>
            </w:r>
            <w:r>
              <w:t xml:space="preserve"> City Council</w:t>
            </w:r>
          </w:p>
        </w:tc>
      </w:tr>
      <w:tr w:rsidR="00A76EB9" w:rsidRPr="009F5314" w:rsidTr="00877206">
        <w:tc>
          <w:tcPr>
            <w:tcW w:w="1549" w:type="pct"/>
            <w:vAlign w:val="center"/>
          </w:tcPr>
          <w:p w:rsidR="00A76EB9" w:rsidRPr="00532485" w:rsidRDefault="001C77CB" w:rsidP="00532485">
            <w:r w:rsidRPr="00532485">
              <w:t>Growth in the c</w:t>
            </w:r>
            <w:r w:rsidR="002A753D" w:rsidRPr="00532485">
              <w:t xml:space="preserve">reative sector </w:t>
            </w:r>
          </w:p>
        </w:tc>
        <w:tc>
          <w:tcPr>
            <w:tcW w:w="1551" w:type="pct"/>
            <w:vAlign w:val="center"/>
          </w:tcPr>
          <w:p w:rsidR="00A76EB9" w:rsidRPr="00532485" w:rsidRDefault="00A76EB9" w:rsidP="009360CF">
            <w:r w:rsidRPr="00532485">
              <w:t xml:space="preserve">Employment and economic output in </w:t>
            </w:r>
            <w:r w:rsidR="00532485" w:rsidRPr="00532485">
              <w:t xml:space="preserve">the </w:t>
            </w:r>
            <w:r w:rsidR="009360CF">
              <w:t xml:space="preserve">cultural and </w:t>
            </w:r>
            <w:r w:rsidR="00532485" w:rsidRPr="00532485">
              <w:t>heritage</w:t>
            </w:r>
            <w:r w:rsidRPr="00532485">
              <w:t xml:space="preserve"> sector is increasing</w:t>
            </w:r>
          </w:p>
        </w:tc>
        <w:tc>
          <w:tcPr>
            <w:tcW w:w="1900" w:type="pct"/>
            <w:vAlign w:val="center"/>
          </w:tcPr>
          <w:p w:rsidR="00A76EB9" w:rsidRPr="00532485" w:rsidRDefault="00A76EB9" w:rsidP="00E86D52">
            <w:r w:rsidRPr="00532485">
              <w:t>REMPLAN</w:t>
            </w:r>
          </w:p>
        </w:tc>
      </w:tr>
      <w:tr w:rsidR="00787C60" w:rsidRPr="009F5314" w:rsidTr="00877206">
        <w:tc>
          <w:tcPr>
            <w:tcW w:w="1549" w:type="pct"/>
            <w:shd w:val="clear" w:color="auto" w:fill="auto"/>
            <w:vAlign w:val="center"/>
          </w:tcPr>
          <w:p w:rsidR="00787C60" w:rsidRPr="00685A68" w:rsidRDefault="00787C60" w:rsidP="00E86D52">
            <w:r w:rsidRPr="00685A68">
              <w:t>Crime rates</w:t>
            </w:r>
          </w:p>
        </w:tc>
        <w:tc>
          <w:tcPr>
            <w:tcW w:w="1551" w:type="pct"/>
            <w:shd w:val="clear" w:color="auto" w:fill="auto"/>
            <w:vAlign w:val="center"/>
          </w:tcPr>
          <w:p w:rsidR="00787C60" w:rsidRPr="00685A68" w:rsidRDefault="00F87E57" w:rsidP="00F87E57">
            <w:r w:rsidRPr="00685A68">
              <w:t xml:space="preserve">BOCSAR </w:t>
            </w:r>
            <w:r w:rsidR="00787C60" w:rsidRPr="00685A68">
              <w:t>outdoor</w:t>
            </w:r>
            <w:r w:rsidRPr="00685A68">
              <w:t>/</w:t>
            </w:r>
            <w:r w:rsidR="00787C60" w:rsidRPr="00685A68">
              <w:t>public</w:t>
            </w:r>
            <w:r w:rsidR="00787C60" w:rsidRPr="00685A68">
              <w:rPr>
                <w:spacing w:val="19"/>
              </w:rPr>
              <w:t xml:space="preserve"> </w:t>
            </w:r>
            <w:r w:rsidR="00787C60" w:rsidRPr="00685A68">
              <w:rPr>
                <w:w w:val="101"/>
              </w:rPr>
              <w:t>places</w:t>
            </w:r>
            <w:r w:rsidRPr="00685A68">
              <w:rPr>
                <w:w w:val="101"/>
              </w:rPr>
              <w:t xml:space="preserve"> offences recorded</w:t>
            </w:r>
          </w:p>
        </w:tc>
        <w:tc>
          <w:tcPr>
            <w:tcW w:w="1900" w:type="pct"/>
            <w:shd w:val="clear" w:color="auto" w:fill="auto"/>
            <w:vAlign w:val="center"/>
          </w:tcPr>
          <w:p w:rsidR="00787C60" w:rsidRPr="00685A68" w:rsidRDefault="00787C60" w:rsidP="00F87E57">
            <w:r w:rsidRPr="00685A68">
              <w:t>NSW</w:t>
            </w:r>
            <w:r w:rsidRPr="00685A68">
              <w:rPr>
                <w:spacing w:val="-8"/>
              </w:rPr>
              <w:t xml:space="preserve"> </w:t>
            </w:r>
            <w:r w:rsidRPr="00685A68">
              <w:t>Bu</w:t>
            </w:r>
            <w:r w:rsidRPr="00685A68">
              <w:rPr>
                <w:spacing w:val="-3"/>
              </w:rPr>
              <w:t>r</w:t>
            </w:r>
            <w:r w:rsidRPr="00685A68">
              <w:t>eau</w:t>
            </w:r>
            <w:r w:rsidRPr="00685A68">
              <w:rPr>
                <w:spacing w:val="-6"/>
              </w:rPr>
              <w:t xml:space="preserve"> </w:t>
            </w:r>
            <w:r w:rsidRPr="00685A68">
              <w:t>of</w:t>
            </w:r>
            <w:r w:rsidRPr="00685A68">
              <w:rPr>
                <w:spacing w:val="6"/>
              </w:rPr>
              <w:t xml:space="preserve"> </w:t>
            </w:r>
            <w:r w:rsidRPr="00685A68">
              <w:t xml:space="preserve">Crime </w:t>
            </w:r>
            <w:r w:rsidR="00F87E57" w:rsidRPr="00685A68">
              <w:t xml:space="preserve">Statistics and </w:t>
            </w:r>
            <w:r w:rsidRPr="00685A68">
              <w:t>Resea</w:t>
            </w:r>
            <w:r w:rsidRPr="00685A68">
              <w:rPr>
                <w:spacing w:val="-3"/>
              </w:rPr>
              <w:t>r</w:t>
            </w:r>
            <w:r w:rsidRPr="00685A68">
              <w:t>ch</w:t>
            </w:r>
          </w:p>
        </w:tc>
      </w:tr>
    </w:tbl>
    <w:p w:rsidR="00877206" w:rsidRDefault="00877206" w:rsidP="00877206">
      <w:pPr>
        <w:pStyle w:val="Heading2"/>
      </w:pPr>
      <w:r>
        <w:t>Our s</w:t>
      </w:r>
      <w:r w:rsidRPr="00E83519">
        <w:t xml:space="preserve">upporting </w:t>
      </w:r>
      <w:r>
        <w:t>Strategies and Plans</w:t>
      </w:r>
    </w:p>
    <w:p w:rsidR="00BF1099" w:rsidRDefault="00BF1099" w:rsidP="00BF1099">
      <w:pPr>
        <w:pStyle w:val="ListParagraph"/>
        <w:numPr>
          <w:ilvl w:val="0"/>
          <w:numId w:val="34"/>
        </w:numPr>
      </w:pPr>
      <w:r w:rsidRPr="00E44C12">
        <w:t>Parkland and Recreation Strategy</w:t>
      </w:r>
      <w:r>
        <w:t>,</w:t>
      </w:r>
      <w:r w:rsidRPr="00E44C12">
        <w:t xml:space="preserve"> 2014</w:t>
      </w:r>
    </w:p>
    <w:p w:rsidR="00BF1099" w:rsidRDefault="00BF1099" w:rsidP="00BF1099">
      <w:pPr>
        <w:pStyle w:val="ListParagraph"/>
        <w:numPr>
          <w:ilvl w:val="0"/>
          <w:numId w:val="34"/>
        </w:numPr>
      </w:pPr>
      <w:r w:rsidRPr="00E44C12">
        <w:t>Cultural Strategy 2016-2019</w:t>
      </w:r>
    </w:p>
    <w:p w:rsidR="00C21BDD" w:rsidRDefault="00C21BDD" w:rsidP="00C21BDD">
      <w:pPr>
        <w:pStyle w:val="ListParagraph"/>
        <w:numPr>
          <w:ilvl w:val="0"/>
          <w:numId w:val="34"/>
        </w:numPr>
      </w:pPr>
      <w:r w:rsidRPr="00E44C12">
        <w:t>Events Plan 2016-2019</w:t>
      </w:r>
    </w:p>
    <w:p w:rsidR="00BF1099" w:rsidRDefault="00BF1099" w:rsidP="00FA0C37">
      <w:pPr>
        <w:pStyle w:val="ListParagraph"/>
        <w:numPr>
          <w:ilvl w:val="0"/>
          <w:numId w:val="34"/>
        </w:numPr>
      </w:pPr>
      <w:r w:rsidRPr="00E44C12">
        <w:t>Safe City Plan 2017-2020</w:t>
      </w:r>
    </w:p>
    <w:p w:rsidR="00C21BDD" w:rsidRDefault="00C21BDD" w:rsidP="00C21BDD">
      <w:pPr>
        <w:pStyle w:val="ListParagraph"/>
        <w:numPr>
          <w:ilvl w:val="0"/>
          <w:numId w:val="34"/>
        </w:numPr>
      </w:pPr>
      <w:r>
        <w:t>Newcastle Night-Time Economy Strategy 2018-2021</w:t>
      </w:r>
    </w:p>
    <w:p w:rsidR="00AB14D5" w:rsidRPr="00AF5658" w:rsidRDefault="00AB14D5">
      <w:pPr>
        <w:rPr>
          <w:rFonts w:eastAsiaTheme="majorEastAsia" w:cstheme="majorBidi"/>
          <w:b/>
          <w:bCs/>
          <w:sz w:val="24"/>
          <w:szCs w:val="28"/>
        </w:rPr>
      </w:pPr>
      <w:r w:rsidRPr="00AF5658">
        <w:rPr>
          <w:b/>
        </w:rPr>
        <w:br w:type="page"/>
      </w:r>
    </w:p>
    <w:p w:rsidR="006B2218" w:rsidRDefault="006B2218" w:rsidP="006B2218">
      <w:pPr>
        <w:pStyle w:val="Heading1"/>
      </w:pPr>
      <w:bookmarkStart w:id="106" w:name="_Toc506992720"/>
      <w:bookmarkStart w:id="107" w:name="_Toc513715250"/>
      <w:bookmarkStart w:id="108" w:name="_Toc513715366"/>
      <w:bookmarkStart w:id="109" w:name="_Toc513715483"/>
      <w:bookmarkStart w:id="110" w:name="_Toc514149633"/>
      <w:r>
        <w:lastRenderedPageBreak/>
        <w:t>Inclusive Community</w:t>
      </w:r>
      <w:bookmarkEnd w:id="106"/>
      <w:bookmarkEnd w:id="107"/>
      <w:bookmarkEnd w:id="108"/>
      <w:bookmarkEnd w:id="109"/>
      <w:bookmarkEnd w:id="110"/>
      <w:r>
        <w:t xml:space="preserve"> </w:t>
      </w:r>
    </w:p>
    <w:p w:rsidR="006C623F" w:rsidRPr="009F5314" w:rsidRDefault="006C623F" w:rsidP="006C623F">
      <w:r w:rsidRPr="009F5314">
        <w:t>A</w:t>
      </w:r>
      <w:r w:rsidR="00587F93" w:rsidRPr="009F5314">
        <w:t xml:space="preserve"> </w:t>
      </w:r>
      <w:r w:rsidRPr="009F5314">
        <w:t xml:space="preserve">thriving community where diversity is embraced, everyone is valued and has the opportunity to contribute and belong. </w:t>
      </w:r>
    </w:p>
    <w:p w:rsidR="00945566" w:rsidRDefault="00945566" w:rsidP="00D30073">
      <w:pPr>
        <w:pStyle w:val="Heading2"/>
      </w:pPr>
      <w:bookmarkStart w:id="111" w:name="_Toc513715251"/>
      <w:bookmarkStart w:id="112" w:name="_Toc513715367"/>
      <w:r>
        <w:t>Related Sustainable Development Goals (SDG's)</w:t>
      </w:r>
      <w:bookmarkEnd w:id="111"/>
      <w:bookmarkEnd w:id="112"/>
    </w:p>
    <w:p w:rsidR="00430F1D" w:rsidRPr="003526B7" w:rsidRDefault="006C3893" w:rsidP="00430F1D">
      <w:pPr>
        <w:spacing w:before="360" w:after="120" w:line="240" w:lineRule="auto"/>
      </w:pPr>
      <w:r w:rsidRPr="006C3893">
        <w:t>SDG 1 No Poverty</w:t>
      </w:r>
      <w:r w:rsidR="002113E9">
        <w:t xml:space="preserve">, </w:t>
      </w:r>
      <w:r w:rsidRPr="006C3893">
        <w:t>SDG 2 Zero Hunger</w:t>
      </w:r>
      <w:r w:rsidR="002113E9">
        <w:t xml:space="preserve">, </w:t>
      </w:r>
      <w:r w:rsidRPr="006C3893">
        <w:t>SDG 3 Good Health and Well-being</w:t>
      </w:r>
      <w:r w:rsidR="002113E9">
        <w:t xml:space="preserve">, </w:t>
      </w:r>
      <w:r w:rsidRPr="006C3893">
        <w:t>SDG 4 Quality Education</w:t>
      </w:r>
      <w:r w:rsidR="002113E9">
        <w:t xml:space="preserve">, </w:t>
      </w:r>
      <w:r w:rsidRPr="006C3893">
        <w:t>SDG 10 Reduced Inequalities</w:t>
      </w:r>
      <w:r w:rsidR="002113E9">
        <w:t xml:space="preserve">, </w:t>
      </w:r>
      <w:r w:rsidRPr="006C3893">
        <w:t>SDG 11 Sustainable Cities and Communities</w:t>
      </w:r>
      <w:r w:rsidR="002113E9">
        <w:t xml:space="preserve">, </w:t>
      </w:r>
      <w:r w:rsidRPr="006C3893">
        <w:t>SDG 16 Peace, Justice and Strong Institutions</w:t>
      </w:r>
      <w:r w:rsidR="002113E9">
        <w:t xml:space="preserve"> and </w:t>
      </w:r>
      <w:r w:rsidRPr="006C3893">
        <w:t>SDG 17 Partnerships for the Goals</w:t>
      </w:r>
      <w:r w:rsidR="00F76B18">
        <w:t>.</w:t>
      </w:r>
    </w:p>
    <w:tbl>
      <w:tblPr>
        <w:tblStyle w:val="TableGrid"/>
        <w:tblpPr w:leftFromText="180" w:rightFromText="180" w:vertAnchor="text" w:horzAnchor="margin" w:tblpY="104"/>
        <w:tblW w:w="5547" w:type="pct"/>
        <w:tblLook w:val="04A0" w:firstRow="1" w:lastRow="0" w:firstColumn="1" w:lastColumn="0" w:noHBand="0" w:noVBand="1"/>
      </w:tblPr>
      <w:tblGrid>
        <w:gridCol w:w="1968"/>
        <w:gridCol w:w="2691"/>
        <w:gridCol w:w="1810"/>
        <w:gridCol w:w="2710"/>
      </w:tblGrid>
      <w:tr w:rsidR="00BD4BA2" w:rsidRPr="009F5314" w:rsidTr="00B54469">
        <w:tc>
          <w:tcPr>
            <w:tcW w:w="1072" w:type="pct"/>
          </w:tcPr>
          <w:p w:rsidR="00BD4BA2" w:rsidRPr="00430F1D" w:rsidRDefault="00BD4BA2" w:rsidP="00B54469">
            <w:pPr>
              <w:rPr>
                <w:b/>
              </w:rPr>
            </w:pPr>
            <w:r w:rsidRPr="00430F1D">
              <w:rPr>
                <w:b/>
              </w:rPr>
              <w:t>Where do we want to be?</w:t>
            </w:r>
          </w:p>
        </w:tc>
        <w:tc>
          <w:tcPr>
            <w:tcW w:w="1466" w:type="pct"/>
          </w:tcPr>
          <w:p w:rsidR="00BD4BA2" w:rsidRPr="00430F1D" w:rsidRDefault="00BD4BA2" w:rsidP="00B54469">
            <w:pPr>
              <w:rPr>
                <w:b/>
              </w:rPr>
            </w:pPr>
            <w:r w:rsidRPr="00430F1D">
              <w:rPr>
                <w:b/>
              </w:rPr>
              <w:t>How will we get there?</w:t>
            </w:r>
          </w:p>
        </w:tc>
        <w:tc>
          <w:tcPr>
            <w:tcW w:w="986" w:type="pct"/>
          </w:tcPr>
          <w:p w:rsidR="00BD4BA2" w:rsidRPr="00430F1D" w:rsidRDefault="00BD4BA2" w:rsidP="00B54469">
            <w:pPr>
              <w:rPr>
                <w:b/>
              </w:rPr>
            </w:pPr>
            <w:r w:rsidRPr="00430F1D">
              <w:rPr>
                <w:b/>
              </w:rPr>
              <w:t>Council's Role</w:t>
            </w:r>
          </w:p>
        </w:tc>
        <w:tc>
          <w:tcPr>
            <w:tcW w:w="1476" w:type="pct"/>
          </w:tcPr>
          <w:p w:rsidR="00BD4BA2" w:rsidRPr="00430F1D" w:rsidRDefault="00BD4BA2" w:rsidP="00B54469">
            <w:pPr>
              <w:rPr>
                <w:b/>
              </w:rPr>
            </w:pPr>
            <w:r w:rsidRPr="00430F1D">
              <w:rPr>
                <w:b/>
              </w:rPr>
              <w:t>Who are our partners?</w:t>
            </w:r>
          </w:p>
        </w:tc>
      </w:tr>
      <w:tr w:rsidR="00BD4BA2" w:rsidRPr="009F5314" w:rsidTr="00B54469">
        <w:trPr>
          <w:trHeight w:val="746"/>
        </w:trPr>
        <w:tc>
          <w:tcPr>
            <w:tcW w:w="1072" w:type="pct"/>
            <w:vMerge w:val="restart"/>
          </w:tcPr>
          <w:p w:rsidR="00BD4BA2" w:rsidRPr="00F76B18" w:rsidRDefault="00BD4BA2" w:rsidP="00B54469">
            <w:r w:rsidRPr="00F76B18">
              <w:t>4.1 A welcoming community that cares and looks after each other</w:t>
            </w:r>
          </w:p>
        </w:tc>
        <w:tc>
          <w:tcPr>
            <w:tcW w:w="1466" w:type="pct"/>
          </w:tcPr>
          <w:p w:rsidR="00BD4BA2" w:rsidRPr="00F76B18" w:rsidRDefault="00BD4BA2" w:rsidP="001F732B">
            <w:r w:rsidRPr="00F76B18">
              <w:t xml:space="preserve">4.1a  Acknowledge and respect </w:t>
            </w:r>
            <w:r w:rsidR="001F732B">
              <w:t>First Nations</w:t>
            </w:r>
            <w:r w:rsidRPr="00F76B18">
              <w:t xml:space="preserve"> peoples</w:t>
            </w:r>
          </w:p>
        </w:tc>
        <w:tc>
          <w:tcPr>
            <w:tcW w:w="986" w:type="pct"/>
          </w:tcPr>
          <w:p w:rsidR="00BD4BA2" w:rsidRPr="00F76B18" w:rsidRDefault="00BD4BA2" w:rsidP="001F732B">
            <w:r w:rsidRPr="00F76B18">
              <w:t>Leader Collaborator</w:t>
            </w:r>
          </w:p>
        </w:tc>
        <w:tc>
          <w:tcPr>
            <w:tcW w:w="1476" w:type="pct"/>
          </w:tcPr>
          <w:p w:rsidR="00BD4BA2" w:rsidRPr="00F76B18" w:rsidRDefault="00BD4BA2" w:rsidP="001F732B">
            <w:r w:rsidRPr="00F76B18">
              <w:t>Community,</w:t>
            </w:r>
            <w:r w:rsidR="001F732B">
              <w:t xml:space="preserve"> Awabakal, Worimi and Minderibba</w:t>
            </w:r>
            <w:r w:rsidRPr="00F76B18">
              <w:t xml:space="preserve"> Aboriginal Land Councils, Traditional Owners and Aboriginal Enterprises</w:t>
            </w:r>
          </w:p>
        </w:tc>
      </w:tr>
      <w:tr w:rsidR="00BD4BA2" w:rsidRPr="009F5314" w:rsidTr="00B54469">
        <w:tc>
          <w:tcPr>
            <w:tcW w:w="1072" w:type="pct"/>
            <w:vMerge/>
          </w:tcPr>
          <w:p w:rsidR="00BD4BA2" w:rsidRPr="00F76B18" w:rsidRDefault="00BD4BA2" w:rsidP="00B54469"/>
        </w:tc>
        <w:tc>
          <w:tcPr>
            <w:tcW w:w="1466" w:type="pct"/>
          </w:tcPr>
          <w:p w:rsidR="00BD4BA2" w:rsidRPr="00F76B18" w:rsidRDefault="00BD4BA2" w:rsidP="001F732B">
            <w:r w:rsidRPr="00F76B18">
              <w:t xml:space="preserve">4.1b </w:t>
            </w:r>
            <w:r w:rsidR="001F732B">
              <w:t>Support</w:t>
            </w:r>
            <w:r w:rsidRPr="00F76B18">
              <w:t xml:space="preserve"> initiatives and facilities that </w:t>
            </w:r>
            <w:r w:rsidR="001F732B">
              <w:t>encourage</w:t>
            </w:r>
            <w:r w:rsidRPr="00F76B18">
              <w:t xml:space="preserve"> social inclusion and community connections</w:t>
            </w:r>
          </w:p>
        </w:tc>
        <w:tc>
          <w:tcPr>
            <w:tcW w:w="986" w:type="pct"/>
          </w:tcPr>
          <w:p w:rsidR="00BD4BA2" w:rsidRDefault="00BD4BA2" w:rsidP="001F732B">
            <w:r w:rsidRPr="00F76B18">
              <w:t>Leader Collaborator</w:t>
            </w:r>
          </w:p>
          <w:p w:rsidR="001F732B" w:rsidRDefault="001F732B" w:rsidP="001F732B">
            <w:r>
              <w:t>Capacity Builder</w:t>
            </w:r>
          </w:p>
          <w:p w:rsidR="001F732B" w:rsidRPr="00F76B18" w:rsidRDefault="001F732B" w:rsidP="001F732B">
            <w:r>
              <w:t>Advocate</w:t>
            </w:r>
          </w:p>
        </w:tc>
        <w:tc>
          <w:tcPr>
            <w:tcW w:w="1476" w:type="pct"/>
          </w:tcPr>
          <w:p w:rsidR="00BD4BA2" w:rsidRPr="00F76B18" w:rsidRDefault="00BD4BA2" w:rsidP="001F732B">
            <w:r w:rsidRPr="00F76B18">
              <w:t xml:space="preserve">Community, </w:t>
            </w:r>
            <w:r w:rsidR="001F732B">
              <w:t xml:space="preserve">Australian </w:t>
            </w:r>
            <w:r w:rsidRPr="00F76B18">
              <w:t>Government, NSW Government, Human Services Sector</w:t>
            </w:r>
          </w:p>
        </w:tc>
      </w:tr>
      <w:tr w:rsidR="00BD4BA2" w:rsidRPr="009F5314" w:rsidTr="00B54469">
        <w:trPr>
          <w:trHeight w:val="659"/>
        </w:trPr>
        <w:tc>
          <w:tcPr>
            <w:tcW w:w="1072" w:type="pct"/>
            <w:vMerge/>
          </w:tcPr>
          <w:p w:rsidR="00BD4BA2" w:rsidRPr="00F76B18" w:rsidRDefault="00BD4BA2" w:rsidP="00B54469"/>
        </w:tc>
        <w:tc>
          <w:tcPr>
            <w:tcW w:w="1466" w:type="pct"/>
          </w:tcPr>
          <w:p w:rsidR="00BD4BA2" w:rsidRPr="00F76B18" w:rsidRDefault="00BD4BA2" w:rsidP="00B54469">
            <w:r w:rsidRPr="00F76B18">
              <w:t>4.1c Improve, promote and facilitate equitable access to services and facilities</w:t>
            </w:r>
          </w:p>
        </w:tc>
        <w:tc>
          <w:tcPr>
            <w:tcW w:w="986" w:type="pct"/>
          </w:tcPr>
          <w:p w:rsidR="001F732B" w:rsidRDefault="001F732B" w:rsidP="001F732B">
            <w:r>
              <w:t>Provider</w:t>
            </w:r>
          </w:p>
          <w:p w:rsidR="00BD4BA2" w:rsidRPr="00F76B18" w:rsidRDefault="00BD4BA2" w:rsidP="001F732B">
            <w:r w:rsidRPr="00F76B18">
              <w:t>Leader Collaborator</w:t>
            </w:r>
          </w:p>
        </w:tc>
        <w:tc>
          <w:tcPr>
            <w:tcW w:w="1476" w:type="pct"/>
          </w:tcPr>
          <w:p w:rsidR="00BD4BA2" w:rsidRPr="00F76B18" w:rsidRDefault="00BD4BA2" w:rsidP="00B54469">
            <w:r w:rsidRPr="00F76B18">
              <w:t xml:space="preserve">Community, NSW Government,  Human Services Sector, Businesses </w:t>
            </w:r>
          </w:p>
        </w:tc>
      </w:tr>
      <w:tr w:rsidR="00BD4BA2" w:rsidRPr="009F5314" w:rsidTr="00B54469">
        <w:trPr>
          <w:trHeight w:val="466"/>
        </w:trPr>
        <w:tc>
          <w:tcPr>
            <w:tcW w:w="1072" w:type="pct"/>
            <w:vMerge w:val="restart"/>
          </w:tcPr>
          <w:p w:rsidR="00BD4BA2" w:rsidRPr="00F76B18" w:rsidRDefault="00BD4BA2" w:rsidP="00B54469">
            <w:r w:rsidRPr="00F76B18">
              <w:t>4.2 Active and healthy communities with physical, mental and spiritual wellbeing</w:t>
            </w:r>
          </w:p>
        </w:tc>
        <w:tc>
          <w:tcPr>
            <w:tcW w:w="1466" w:type="pct"/>
          </w:tcPr>
          <w:p w:rsidR="00BD4BA2" w:rsidRPr="00F76B18" w:rsidRDefault="00BD4BA2" w:rsidP="00B54469">
            <w:r w:rsidRPr="00F76B18">
              <w:t>4.2a Ensure people of all abilities can enjoy our public places and spaces</w:t>
            </w:r>
          </w:p>
        </w:tc>
        <w:tc>
          <w:tcPr>
            <w:tcW w:w="986" w:type="pct"/>
          </w:tcPr>
          <w:p w:rsidR="001F732B" w:rsidRDefault="001F732B" w:rsidP="001F732B">
            <w:r>
              <w:t xml:space="preserve">Provider </w:t>
            </w:r>
          </w:p>
          <w:p w:rsidR="00BD4BA2" w:rsidRPr="00F76B18" w:rsidRDefault="001F732B" w:rsidP="001F732B">
            <w:r>
              <w:t>Leader</w:t>
            </w:r>
            <w:r w:rsidR="00BD4BA2" w:rsidRPr="00F76B18">
              <w:t xml:space="preserve"> Collaborator</w:t>
            </w:r>
          </w:p>
        </w:tc>
        <w:tc>
          <w:tcPr>
            <w:tcW w:w="1476" w:type="pct"/>
          </w:tcPr>
          <w:p w:rsidR="00BD4BA2" w:rsidRPr="00F76B18" w:rsidRDefault="00BD4BA2" w:rsidP="001F732B">
            <w:r w:rsidRPr="00F76B18">
              <w:t>Community, NSW Government,</w:t>
            </w:r>
            <w:r w:rsidR="001F732B">
              <w:t xml:space="preserve"> </w:t>
            </w:r>
            <w:r w:rsidRPr="00F76B18">
              <w:t>Sporting Associations, Human Services Sector</w:t>
            </w:r>
          </w:p>
        </w:tc>
      </w:tr>
      <w:tr w:rsidR="00BD4BA2" w:rsidRPr="009F5314" w:rsidTr="00B54469">
        <w:tc>
          <w:tcPr>
            <w:tcW w:w="1072" w:type="pct"/>
            <w:vMerge/>
          </w:tcPr>
          <w:p w:rsidR="00BD4BA2" w:rsidRPr="00F76B18" w:rsidRDefault="00BD4BA2" w:rsidP="00B54469"/>
        </w:tc>
        <w:tc>
          <w:tcPr>
            <w:tcW w:w="1466" w:type="pct"/>
          </w:tcPr>
          <w:p w:rsidR="00BD4BA2" w:rsidRPr="00F76B18" w:rsidRDefault="00BD4BA2" w:rsidP="001F732B">
            <w:r w:rsidRPr="00F76B18">
              <w:t xml:space="preserve">4.2b Improve access to </w:t>
            </w:r>
            <w:r w:rsidR="001F732B">
              <w:t xml:space="preserve">formal and informal </w:t>
            </w:r>
            <w:r w:rsidRPr="00F76B18">
              <w:t>lifelong learning opportunities, facilities and services</w:t>
            </w:r>
          </w:p>
        </w:tc>
        <w:tc>
          <w:tcPr>
            <w:tcW w:w="986" w:type="pct"/>
          </w:tcPr>
          <w:p w:rsidR="00BD4BA2" w:rsidRDefault="00BD4BA2" w:rsidP="00B54469">
            <w:r w:rsidRPr="00F76B18">
              <w:t>Collaborator</w:t>
            </w:r>
          </w:p>
          <w:p w:rsidR="001F732B" w:rsidRPr="00F76B18" w:rsidRDefault="001F732B" w:rsidP="001F732B">
            <w:r w:rsidRPr="00F76B18">
              <w:t>Advocate</w:t>
            </w:r>
          </w:p>
        </w:tc>
        <w:tc>
          <w:tcPr>
            <w:tcW w:w="1476" w:type="pct"/>
          </w:tcPr>
          <w:p w:rsidR="00BD4BA2" w:rsidRPr="00F76B18" w:rsidRDefault="001F732B" w:rsidP="00B54469">
            <w:r>
              <w:t>Education and Training Sector</w:t>
            </w:r>
          </w:p>
        </w:tc>
      </w:tr>
      <w:tr w:rsidR="00BD4BA2" w:rsidRPr="009F5314" w:rsidTr="00B54469">
        <w:tc>
          <w:tcPr>
            <w:tcW w:w="1072" w:type="pct"/>
            <w:vMerge/>
          </w:tcPr>
          <w:p w:rsidR="00BD4BA2" w:rsidRPr="00F76B18" w:rsidRDefault="00BD4BA2" w:rsidP="00B54469"/>
        </w:tc>
        <w:tc>
          <w:tcPr>
            <w:tcW w:w="1466" w:type="pct"/>
          </w:tcPr>
          <w:p w:rsidR="00BD4BA2" w:rsidRPr="00F76B18" w:rsidRDefault="00BD4BA2" w:rsidP="00B54469">
            <w:r w:rsidRPr="00F76B18">
              <w:t>4.2c Promote recreation, health and wellbeing programs</w:t>
            </w:r>
          </w:p>
        </w:tc>
        <w:tc>
          <w:tcPr>
            <w:tcW w:w="986" w:type="pct"/>
          </w:tcPr>
          <w:p w:rsidR="001F732B" w:rsidRDefault="001F732B" w:rsidP="001F732B">
            <w:r w:rsidRPr="00F76B18">
              <w:t>Provider</w:t>
            </w:r>
          </w:p>
          <w:p w:rsidR="001F732B" w:rsidRDefault="001F732B" w:rsidP="001F732B">
            <w:r>
              <w:t>Collaborator</w:t>
            </w:r>
          </w:p>
          <w:p w:rsidR="00BD4BA2" w:rsidRPr="00F76B18" w:rsidRDefault="001F732B" w:rsidP="001F732B">
            <w:r>
              <w:t>Advocate</w:t>
            </w:r>
          </w:p>
        </w:tc>
        <w:tc>
          <w:tcPr>
            <w:tcW w:w="1476" w:type="pct"/>
          </w:tcPr>
          <w:p w:rsidR="00BD4BA2" w:rsidRPr="00F76B18" w:rsidRDefault="001F732B" w:rsidP="001F732B">
            <w:r>
              <w:t xml:space="preserve">Community, Australian and </w:t>
            </w:r>
            <w:r w:rsidR="00BD4BA2" w:rsidRPr="00F76B18">
              <w:t>NSW Government, Sporting Associations, Volunteer Programs</w:t>
            </w:r>
          </w:p>
        </w:tc>
      </w:tr>
    </w:tbl>
    <w:p w:rsidR="00F54578" w:rsidRDefault="00F54578">
      <w:pPr>
        <w:rPr>
          <w:b/>
        </w:rPr>
      </w:pPr>
      <w:r>
        <w:rPr>
          <w:b/>
        </w:rPr>
        <w:br w:type="page"/>
      </w:r>
    </w:p>
    <w:tbl>
      <w:tblPr>
        <w:tblStyle w:val="TableGrid"/>
        <w:tblW w:w="9180" w:type="dxa"/>
        <w:tblLook w:val="04A0" w:firstRow="1" w:lastRow="0" w:firstColumn="1" w:lastColumn="0" w:noHBand="0" w:noVBand="1"/>
      </w:tblPr>
      <w:tblGrid>
        <w:gridCol w:w="2758"/>
        <w:gridCol w:w="2758"/>
        <w:gridCol w:w="3664"/>
      </w:tblGrid>
      <w:tr w:rsidR="00BF1D75" w:rsidTr="001F732B">
        <w:tc>
          <w:tcPr>
            <w:tcW w:w="2758" w:type="dxa"/>
            <w:vAlign w:val="center"/>
          </w:tcPr>
          <w:p w:rsidR="00BF1D75" w:rsidRPr="009F5314" w:rsidRDefault="00BF1D75" w:rsidP="001F732B">
            <w:pPr>
              <w:rPr>
                <w:b/>
              </w:rPr>
            </w:pPr>
            <w:r w:rsidRPr="009F5314">
              <w:lastRenderedPageBreak/>
              <w:br w:type="page"/>
            </w:r>
            <w:r w:rsidR="001F732B">
              <w:rPr>
                <w:b/>
              </w:rPr>
              <w:t>Community indicator</w:t>
            </w:r>
            <w:r w:rsidRPr="009F5314">
              <w:rPr>
                <w:b/>
              </w:rPr>
              <w:t xml:space="preserve"> </w:t>
            </w:r>
          </w:p>
        </w:tc>
        <w:tc>
          <w:tcPr>
            <w:tcW w:w="2758" w:type="dxa"/>
            <w:vAlign w:val="center"/>
          </w:tcPr>
          <w:p w:rsidR="00BF1D75" w:rsidRPr="009F5314" w:rsidRDefault="00BF1D75" w:rsidP="00BF1D75">
            <w:pPr>
              <w:rPr>
                <w:b/>
              </w:rPr>
            </w:pPr>
            <w:r w:rsidRPr="009F5314">
              <w:rPr>
                <w:b/>
              </w:rPr>
              <w:t>Measu</w:t>
            </w:r>
            <w:r w:rsidRPr="009F5314">
              <w:rPr>
                <w:b/>
                <w:spacing w:val="-3"/>
              </w:rPr>
              <w:t>r</w:t>
            </w:r>
            <w:r w:rsidRPr="009F5314">
              <w:rPr>
                <w:b/>
              </w:rPr>
              <w:t>e</w:t>
            </w:r>
          </w:p>
        </w:tc>
        <w:tc>
          <w:tcPr>
            <w:tcW w:w="3664" w:type="dxa"/>
            <w:vAlign w:val="center"/>
          </w:tcPr>
          <w:p w:rsidR="00BF1D75" w:rsidRPr="009F5314" w:rsidRDefault="00BF1D75" w:rsidP="00BF1D75">
            <w:pPr>
              <w:rPr>
                <w:b/>
              </w:rPr>
            </w:pPr>
            <w:r w:rsidRPr="009F5314">
              <w:rPr>
                <w:b/>
              </w:rPr>
              <w:t>Sou</w:t>
            </w:r>
            <w:r w:rsidRPr="009F5314">
              <w:rPr>
                <w:b/>
                <w:spacing w:val="-3"/>
              </w:rPr>
              <w:t>r</w:t>
            </w:r>
            <w:r w:rsidRPr="009F5314">
              <w:rPr>
                <w:b/>
              </w:rPr>
              <w:t>ce</w:t>
            </w:r>
          </w:p>
        </w:tc>
      </w:tr>
      <w:tr w:rsidR="00BF1D75" w:rsidTr="001F732B">
        <w:tc>
          <w:tcPr>
            <w:tcW w:w="2758" w:type="dxa"/>
          </w:tcPr>
          <w:p w:rsidR="00BF1D75" w:rsidRPr="009F5314" w:rsidRDefault="00BF1D75" w:rsidP="00BF1D75">
            <w:r w:rsidRPr="009F5314">
              <w:rPr>
                <w:spacing w:val="-10"/>
              </w:rPr>
              <w:t>V</w:t>
            </w:r>
            <w:r w:rsidRPr="009F5314">
              <w:t>olunteer</w:t>
            </w:r>
            <w:r w:rsidRPr="009F5314">
              <w:rPr>
                <w:spacing w:val="-11"/>
              </w:rPr>
              <w:t xml:space="preserve"> </w:t>
            </w:r>
            <w:r w:rsidRPr="009F5314">
              <w:t>participation</w:t>
            </w:r>
            <w:r w:rsidRPr="009F5314">
              <w:rPr>
                <w:spacing w:val="29"/>
              </w:rPr>
              <w:t xml:space="preserve"> </w:t>
            </w:r>
            <w:r w:rsidRPr="009F5314">
              <w:t>rates</w:t>
            </w:r>
          </w:p>
        </w:tc>
        <w:tc>
          <w:tcPr>
            <w:tcW w:w="2758" w:type="dxa"/>
          </w:tcPr>
          <w:p w:rsidR="00BF1D75" w:rsidRPr="009F5314" w:rsidRDefault="00BF1D75" w:rsidP="00BF1D75">
            <w:r>
              <w:t>Volunteer  participation rates remain stable or are increasing</w:t>
            </w:r>
          </w:p>
        </w:tc>
        <w:tc>
          <w:tcPr>
            <w:tcW w:w="3664" w:type="dxa"/>
          </w:tcPr>
          <w:p w:rsidR="00BF1D75" w:rsidRPr="009F5314" w:rsidRDefault="00BF1D75" w:rsidP="00BF1D75">
            <w:r w:rsidRPr="009F5314">
              <w:t>Australian</w:t>
            </w:r>
            <w:r w:rsidRPr="009F5314">
              <w:rPr>
                <w:spacing w:val="-8"/>
              </w:rPr>
              <w:t xml:space="preserve"> </w:t>
            </w:r>
            <w:r w:rsidRPr="009F5314">
              <w:t>Bu</w:t>
            </w:r>
            <w:r w:rsidRPr="009F5314">
              <w:rPr>
                <w:spacing w:val="-3"/>
              </w:rPr>
              <w:t>r</w:t>
            </w:r>
            <w:r w:rsidRPr="009F5314">
              <w:t>eau</w:t>
            </w:r>
            <w:r w:rsidRPr="009F5314">
              <w:rPr>
                <w:spacing w:val="-6"/>
              </w:rPr>
              <w:t xml:space="preserve"> </w:t>
            </w:r>
            <w:r w:rsidRPr="009F5314">
              <w:t>of</w:t>
            </w:r>
            <w:r w:rsidRPr="009F5314">
              <w:rPr>
                <w:spacing w:val="6"/>
              </w:rPr>
              <w:t xml:space="preserve"> </w:t>
            </w:r>
            <w:r w:rsidRPr="009F5314">
              <w:rPr>
                <w:w w:val="102"/>
              </w:rPr>
              <w:t xml:space="preserve">Statistics </w:t>
            </w:r>
            <w:r w:rsidRPr="009F5314">
              <w:t>Census</w:t>
            </w:r>
            <w:r>
              <w:t xml:space="preserve"> and </w:t>
            </w:r>
            <w:r w:rsidRPr="004170BC">
              <w:t>Newcastle</w:t>
            </w:r>
            <w:r>
              <w:t xml:space="preserve"> City Council</w:t>
            </w:r>
          </w:p>
        </w:tc>
      </w:tr>
      <w:tr w:rsidR="00BF1D75" w:rsidTr="001F732B">
        <w:tc>
          <w:tcPr>
            <w:tcW w:w="2758" w:type="dxa"/>
          </w:tcPr>
          <w:p w:rsidR="00BF1D75" w:rsidRPr="00DB75F3" w:rsidRDefault="00BF1D75" w:rsidP="00BF1D75">
            <w:r w:rsidRPr="00DB75F3">
              <w:rPr>
                <w:spacing w:val="-10"/>
              </w:rPr>
              <w:t>W</w:t>
            </w:r>
            <w:r w:rsidRPr="00DB75F3">
              <w:t>ellbeing</w:t>
            </w:r>
            <w:r w:rsidRPr="00DB75F3">
              <w:rPr>
                <w:spacing w:val="-3"/>
              </w:rPr>
              <w:t xml:space="preserve"> </w:t>
            </w:r>
            <w:r w:rsidRPr="00DB75F3">
              <w:t>Index</w:t>
            </w:r>
          </w:p>
        </w:tc>
        <w:tc>
          <w:tcPr>
            <w:tcW w:w="2758" w:type="dxa"/>
          </w:tcPr>
          <w:p w:rsidR="00BF1D75" w:rsidRPr="00DB75F3" w:rsidRDefault="00BF1D75" w:rsidP="005E18A4">
            <w:r>
              <w:t xml:space="preserve">Community wellbeing index </w:t>
            </w:r>
            <w:r w:rsidR="005E18A4">
              <w:t>continues to reflect the average Australian wellbeing score</w:t>
            </w:r>
          </w:p>
        </w:tc>
        <w:tc>
          <w:tcPr>
            <w:tcW w:w="3664" w:type="dxa"/>
          </w:tcPr>
          <w:p w:rsidR="00BF1D75" w:rsidRPr="00DB75F3" w:rsidRDefault="00BF1D75" w:rsidP="00BF1D75">
            <w:r w:rsidRPr="00DB75F3">
              <w:t>Regional Wellbeing Survey*</w:t>
            </w:r>
            <w:r w:rsidR="005E18A4">
              <w:t xml:space="preserve"> and the Australian Unity Wellbeing Index</w:t>
            </w:r>
          </w:p>
        </w:tc>
      </w:tr>
      <w:tr w:rsidR="00BF1D75" w:rsidTr="001F732B">
        <w:tc>
          <w:tcPr>
            <w:tcW w:w="2758" w:type="dxa"/>
          </w:tcPr>
          <w:p w:rsidR="00BF1D75" w:rsidRPr="00DB75F3" w:rsidRDefault="00BF1D75" w:rsidP="00BF1D75">
            <w:r>
              <w:t>Equitable access to health, education, aged care and child care</w:t>
            </w:r>
          </w:p>
        </w:tc>
        <w:tc>
          <w:tcPr>
            <w:tcW w:w="2758" w:type="dxa"/>
          </w:tcPr>
          <w:p w:rsidR="00BF1D75" w:rsidRPr="00DB75F3" w:rsidRDefault="00BF1D75" w:rsidP="00BF1D75">
            <w:r>
              <w:t>Community's perception of  their access to key services is increasing</w:t>
            </w:r>
          </w:p>
        </w:tc>
        <w:tc>
          <w:tcPr>
            <w:tcW w:w="3664" w:type="dxa"/>
          </w:tcPr>
          <w:p w:rsidR="00BF1D75" w:rsidRPr="00DB75F3" w:rsidRDefault="00BF1D75" w:rsidP="00BF1D75">
            <w:r w:rsidRPr="00DB75F3">
              <w:t>Regional Wellbeing Survey*</w:t>
            </w:r>
          </w:p>
        </w:tc>
      </w:tr>
      <w:tr w:rsidR="005E18A4" w:rsidTr="00D578BA">
        <w:tc>
          <w:tcPr>
            <w:tcW w:w="2758" w:type="dxa"/>
            <w:vAlign w:val="center"/>
          </w:tcPr>
          <w:p w:rsidR="005E18A4" w:rsidRPr="009F5314" w:rsidRDefault="005E18A4" w:rsidP="00133ED4">
            <w:r>
              <w:t>Equitable access to education and lifelong learning is supported</w:t>
            </w:r>
          </w:p>
        </w:tc>
        <w:tc>
          <w:tcPr>
            <w:tcW w:w="2758" w:type="dxa"/>
            <w:vAlign w:val="center"/>
          </w:tcPr>
          <w:p w:rsidR="005E18A4" w:rsidRPr="009F5314" w:rsidRDefault="005E18A4" w:rsidP="00133ED4">
            <w:r>
              <w:t>Monitor improvements in the percentage of children on-track over time</w:t>
            </w:r>
          </w:p>
        </w:tc>
        <w:tc>
          <w:tcPr>
            <w:tcW w:w="3664" w:type="dxa"/>
            <w:vAlign w:val="center"/>
          </w:tcPr>
          <w:p w:rsidR="005E18A4" w:rsidRPr="009F5314" w:rsidRDefault="005E18A4" w:rsidP="00133ED4">
            <w:r w:rsidRPr="009F5314">
              <w:t>Australian</w:t>
            </w:r>
            <w:r w:rsidRPr="009F5314">
              <w:rPr>
                <w:spacing w:val="-8"/>
              </w:rPr>
              <w:t xml:space="preserve"> </w:t>
            </w:r>
            <w:r w:rsidRPr="009F5314">
              <w:t>Early</w:t>
            </w:r>
            <w:r w:rsidRPr="009F5314">
              <w:rPr>
                <w:spacing w:val="-16"/>
              </w:rPr>
              <w:t xml:space="preserve"> </w:t>
            </w:r>
            <w:r w:rsidRPr="009F5314">
              <w:t>Development Index</w:t>
            </w:r>
          </w:p>
        </w:tc>
      </w:tr>
      <w:tr w:rsidR="00BF1D75" w:rsidTr="001F732B">
        <w:tc>
          <w:tcPr>
            <w:tcW w:w="2758" w:type="dxa"/>
          </w:tcPr>
          <w:p w:rsidR="00BF1D75" w:rsidRPr="008E7C90" w:rsidRDefault="00BF1D75" w:rsidP="005E18A4">
            <w:r w:rsidRPr="008E7C90">
              <w:t xml:space="preserve">Growth in </w:t>
            </w:r>
            <w:r w:rsidR="005E18A4">
              <w:t>post school qualifications</w:t>
            </w:r>
          </w:p>
        </w:tc>
        <w:tc>
          <w:tcPr>
            <w:tcW w:w="2758" w:type="dxa"/>
          </w:tcPr>
          <w:p w:rsidR="00BF1D75" w:rsidRPr="008E7C90" w:rsidRDefault="005E18A4" w:rsidP="005E18A4">
            <w:r>
              <w:t>Percentage of community with post school qualifications</w:t>
            </w:r>
          </w:p>
        </w:tc>
        <w:tc>
          <w:tcPr>
            <w:tcW w:w="3664" w:type="dxa"/>
          </w:tcPr>
          <w:p w:rsidR="00BF1D75" w:rsidRPr="008E7C90" w:rsidRDefault="005E18A4" w:rsidP="00BF1D75">
            <w:r>
              <w:t>Australian Bureau of Statistics Census</w:t>
            </w:r>
          </w:p>
        </w:tc>
      </w:tr>
      <w:tr w:rsidR="00BF1D75" w:rsidTr="001F732B">
        <w:tc>
          <w:tcPr>
            <w:tcW w:w="2758" w:type="dxa"/>
            <w:vAlign w:val="center"/>
          </w:tcPr>
          <w:p w:rsidR="00BF1D75" w:rsidRPr="004170BC" w:rsidRDefault="00BF1D75" w:rsidP="00BF1D75">
            <w:r>
              <w:t>Equitable access for all members of the community to our local places and spaces</w:t>
            </w:r>
          </w:p>
        </w:tc>
        <w:tc>
          <w:tcPr>
            <w:tcW w:w="2758" w:type="dxa"/>
            <w:vAlign w:val="center"/>
          </w:tcPr>
          <w:p w:rsidR="00BF1D75" w:rsidRPr="004170BC" w:rsidRDefault="00BF1D75" w:rsidP="00BF1D75">
            <w:r w:rsidRPr="004170BC">
              <w:t xml:space="preserve">The number of access audits conducted on public domain projects are increasing </w:t>
            </w:r>
          </w:p>
        </w:tc>
        <w:tc>
          <w:tcPr>
            <w:tcW w:w="3664" w:type="dxa"/>
            <w:vAlign w:val="center"/>
          </w:tcPr>
          <w:p w:rsidR="00BF1D75" w:rsidRPr="004170BC" w:rsidRDefault="00BF1D75" w:rsidP="00BF1D75">
            <w:r w:rsidRPr="004170BC">
              <w:t>Newcastle</w:t>
            </w:r>
            <w:r>
              <w:t xml:space="preserve"> City Council</w:t>
            </w:r>
          </w:p>
        </w:tc>
      </w:tr>
    </w:tbl>
    <w:p w:rsidR="009B000F" w:rsidRPr="0061598C" w:rsidRDefault="00DB75F3" w:rsidP="00430F1D">
      <w:pPr>
        <w:spacing w:before="240"/>
        <w:rPr>
          <w:b/>
        </w:rPr>
      </w:pPr>
      <w:r w:rsidRPr="0061598C">
        <w:rPr>
          <w:b/>
        </w:rPr>
        <w:t>*</w:t>
      </w:r>
      <w:r w:rsidRPr="0061598C">
        <w:t>The Regional Wellbeing Survey currently covers the Hunter exc. Lake Macquarie &amp; Mid-Coast (LGAs)</w:t>
      </w:r>
      <w:r w:rsidR="00216E91" w:rsidRPr="0061598C">
        <w:t xml:space="preserve">. </w:t>
      </w:r>
    </w:p>
    <w:p w:rsidR="00877206" w:rsidRDefault="00877206" w:rsidP="00877206">
      <w:pPr>
        <w:pStyle w:val="Heading2"/>
      </w:pPr>
      <w:r>
        <w:t>Our s</w:t>
      </w:r>
      <w:r w:rsidRPr="00E83519">
        <w:t xml:space="preserve">upporting </w:t>
      </w:r>
      <w:r>
        <w:t>Strategies and Plans</w:t>
      </w:r>
    </w:p>
    <w:p w:rsidR="00BF1099" w:rsidRDefault="00BF1099" w:rsidP="00BF1099">
      <w:pPr>
        <w:pStyle w:val="ListParagraph"/>
        <w:numPr>
          <w:ilvl w:val="0"/>
          <w:numId w:val="35"/>
        </w:numPr>
      </w:pPr>
      <w:r w:rsidRPr="00E83519">
        <w:t>Social Strategy 2016-2019</w:t>
      </w:r>
    </w:p>
    <w:p w:rsidR="00BF1099" w:rsidRDefault="00BF1099" w:rsidP="00BF1099">
      <w:pPr>
        <w:pStyle w:val="ListParagraph"/>
        <w:numPr>
          <w:ilvl w:val="0"/>
          <w:numId w:val="35"/>
        </w:numPr>
      </w:pPr>
      <w:r w:rsidRPr="00FB4A76">
        <w:t>Multicultural Plan 2016-2019</w:t>
      </w:r>
    </w:p>
    <w:p w:rsidR="00BF1099" w:rsidRDefault="00BF1099" w:rsidP="00BF1099">
      <w:pPr>
        <w:pStyle w:val="ListParagraph"/>
        <w:numPr>
          <w:ilvl w:val="0"/>
          <w:numId w:val="35"/>
        </w:numPr>
      </w:pPr>
      <w:r w:rsidRPr="00E83519">
        <w:t>Disability Inclusion Action Plan 2016-2019</w:t>
      </w:r>
    </w:p>
    <w:p w:rsidR="001F732B" w:rsidRDefault="00BF1099" w:rsidP="00430F1D">
      <w:pPr>
        <w:pStyle w:val="ListParagraph"/>
        <w:numPr>
          <w:ilvl w:val="0"/>
          <w:numId w:val="35"/>
        </w:numPr>
      </w:pPr>
      <w:r w:rsidRPr="00AE1584">
        <w:t>Newcastle Libraries Strategy 2018-2020</w:t>
      </w:r>
      <w:r w:rsidR="001F732B">
        <w:t xml:space="preserve"> </w:t>
      </w:r>
      <w:r w:rsidRPr="00AE1584">
        <w:t>(draft)</w:t>
      </w:r>
    </w:p>
    <w:p w:rsidR="001F732B" w:rsidRDefault="001F732B" w:rsidP="00430F1D">
      <w:pPr>
        <w:pStyle w:val="ListParagraph"/>
        <w:numPr>
          <w:ilvl w:val="0"/>
          <w:numId w:val="35"/>
        </w:numPr>
      </w:pPr>
      <w:r>
        <w:t>Aboriginal Employment Strategy 2018-2021</w:t>
      </w:r>
    </w:p>
    <w:p w:rsidR="00787C60" w:rsidRPr="00430F1D" w:rsidRDefault="00787C60" w:rsidP="00430F1D">
      <w:pPr>
        <w:pStyle w:val="ListParagraph"/>
        <w:numPr>
          <w:ilvl w:val="0"/>
          <w:numId w:val="35"/>
        </w:numPr>
      </w:pPr>
      <w:r w:rsidRPr="00430F1D">
        <w:rPr>
          <w:b/>
        </w:rPr>
        <w:br w:type="page"/>
      </w:r>
    </w:p>
    <w:p w:rsidR="006B2218" w:rsidRDefault="006B2218" w:rsidP="006B2218">
      <w:pPr>
        <w:pStyle w:val="Heading1"/>
      </w:pPr>
      <w:bookmarkStart w:id="113" w:name="_Toc506992721"/>
      <w:bookmarkStart w:id="114" w:name="_Toc513715253"/>
      <w:bookmarkStart w:id="115" w:name="_Toc513715369"/>
      <w:bookmarkStart w:id="116" w:name="_Toc513715484"/>
      <w:bookmarkStart w:id="117" w:name="_Toc514149634"/>
      <w:r>
        <w:lastRenderedPageBreak/>
        <w:t>Liveable Built Environment</w:t>
      </w:r>
      <w:bookmarkEnd w:id="113"/>
      <w:bookmarkEnd w:id="114"/>
      <w:bookmarkEnd w:id="115"/>
      <w:bookmarkEnd w:id="116"/>
      <w:bookmarkEnd w:id="117"/>
    </w:p>
    <w:p w:rsidR="006C623F" w:rsidRPr="009F5314" w:rsidRDefault="006C623F" w:rsidP="006C623F">
      <w:r w:rsidRPr="009F5314">
        <w:t>An attractive city that is built around people and reflects our sense of identity</w:t>
      </w:r>
      <w:r w:rsidR="008424CA">
        <w:t>.</w:t>
      </w:r>
    </w:p>
    <w:p w:rsidR="00945566" w:rsidRDefault="00945566" w:rsidP="00D30073">
      <w:pPr>
        <w:pStyle w:val="Heading2"/>
      </w:pPr>
      <w:bookmarkStart w:id="118" w:name="_Toc513715254"/>
      <w:bookmarkStart w:id="119" w:name="_Toc513715370"/>
      <w:r>
        <w:t>Related Sustainable Development Goals (SDG's)</w:t>
      </w:r>
      <w:bookmarkEnd w:id="118"/>
      <w:bookmarkEnd w:id="119"/>
    </w:p>
    <w:p w:rsidR="00373785" w:rsidRPr="00373785" w:rsidRDefault="00373785" w:rsidP="00373785">
      <w:pPr>
        <w:spacing w:after="120" w:line="240" w:lineRule="auto"/>
        <w:rPr>
          <w:i/>
        </w:rPr>
      </w:pPr>
      <w:r w:rsidRPr="00373785">
        <w:t>SDG 3 Good Health and Well-being</w:t>
      </w:r>
      <w:r w:rsidR="00F76B18">
        <w:t xml:space="preserve">, </w:t>
      </w:r>
      <w:r w:rsidRPr="00373785">
        <w:t>SDG 4 Quality Education</w:t>
      </w:r>
      <w:r w:rsidR="00F76B18">
        <w:t xml:space="preserve">, </w:t>
      </w:r>
      <w:r w:rsidRPr="00373785">
        <w:t>SDG 7 Affordable and Clean Energy</w:t>
      </w:r>
      <w:r w:rsidR="00F76B18">
        <w:t xml:space="preserve">, </w:t>
      </w:r>
      <w:r w:rsidRPr="00373785">
        <w:t>SDG 8 Decent Work and Economic Growth</w:t>
      </w:r>
      <w:r w:rsidR="00B02A7B">
        <w:t xml:space="preserve">, SDG 10 Reduced Inequalities, </w:t>
      </w:r>
      <w:r w:rsidRPr="00373785">
        <w:t>SDG 11 Sustainable Cities and Communities</w:t>
      </w:r>
      <w:r w:rsidR="00B02A7B">
        <w:t xml:space="preserve"> and SDG 17 Partnerships for the Goals</w:t>
      </w:r>
      <w:r w:rsidR="00F76B18">
        <w:t xml:space="preserve">. </w:t>
      </w:r>
    </w:p>
    <w:tbl>
      <w:tblPr>
        <w:tblStyle w:val="TableGrid"/>
        <w:tblpPr w:leftFromText="180" w:rightFromText="180" w:vertAnchor="text" w:horzAnchor="margin" w:tblpY="453"/>
        <w:tblW w:w="5197" w:type="pct"/>
        <w:tblLook w:val="04A0" w:firstRow="1" w:lastRow="0" w:firstColumn="1" w:lastColumn="0" w:noHBand="0" w:noVBand="1"/>
      </w:tblPr>
      <w:tblGrid>
        <w:gridCol w:w="1909"/>
        <w:gridCol w:w="2546"/>
        <w:gridCol w:w="1909"/>
        <w:gridCol w:w="2236"/>
      </w:tblGrid>
      <w:tr w:rsidR="00373785" w:rsidRPr="009F5314" w:rsidTr="003C367E">
        <w:tc>
          <w:tcPr>
            <w:tcW w:w="1110" w:type="pct"/>
          </w:tcPr>
          <w:p w:rsidR="00373785" w:rsidRPr="00430F1D" w:rsidRDefault="00373785" w:rsidP="003C367E">
            <w:pPr>
              <w:rPr>
                <w:b/>
              </w:rPr>
            </w:pPr>
            <w:r w:rsidRPr="00430F1D">
              <w:rPr>
                <w:b/>
              </w:rPr>
              <w:t>Where do we want to be?</w:t>
            </w:r>
          </w:p>
        </w:tc>
        <w:tc>
          <w:tcPr>
            <w:tcW w:w="1480" w:type="pct"/>
          </w:tcPr>
          <w:p w:rsidR="00373785" w:rsidRPr="00430F1D" w:rsidRDefault="00373785" w:rsidP="003C367E">
            <w:pPr>
              <w:rPr>
                <w:b/>
              </w:rPr>
            </w:pPr>
            <w:r w:rsidRPr="00430F1D">
              <w:rPr>
                <w:b/>
              </w:rPr>
              <w:t>How will we get there?</w:t>
            </w:r>
          </w:p>
        </w:tc>
        <w:tc>
          <w:tcPr>
            <w:tcW w:w="1110" w:type="pct"/>
          </w:tcPr>
          <w:p w:rsidR="00373785" w:rsidRPr="00430F1D" w:rsidRDefault="00373785" w:rsidP="003C367E">
            <w:pPr>
              <w:rPr>
                <w:b/>
              </w:rPr>
            </w:pPr>
            <w:r w:rsidRPr="00430F1D">
              <w:rPr>
                <w:b/>
              </w:rPr>
              <w:t>Council's Role</w:t>
            </w:r>
          </w:p>
        </w:tc>
        <w:tc>
          <w:tcPr>
            <w:tcW w:w="1300" w:type="pct"/>
          </w:tcPr>
          <w:p w:rsidR="00373785" w:rsidRPr="00430F1D" w:rsidRDefault="00373785" w:rsidP="003C367E">
            <w:pPr>
              <w:rPr>
                <w:b/>
              </w:rPr>
            </w:pPr>
            <w:r w:rsidRPr="00430F1D">
              <w:rPr>
                <w:b/>
              </w:rPr>
              <w:t>Who are our partners?</w:t>
            </w:r>
          </w:p>
        </w:tc>
      </w:tr>
      <w:tr w:rsidR="00373785" w:rsidRPr="009F5314" w:rsidTr="003C367E">
        <w:tc>
          <w:tcPr>
            <w:tcW w:w="1110" w:type="pct"/>
            <w:vMerge w:val="restart"/>
          </w:tcPr>
          <w:p w:rsidR="00373785" w:rsidRPr="00F76B18" w:rsidRDefault="00373785" w:rsidP="003C367E">
            <w:r w:rsidRPr="00F76B18">
              <w:t>5.1 A built environment that maintains and enhances our sense of identity</w:t>
            </w:r>
          </w:p>
        </w:tc>
        <w:tc>
          <w:tcPr>
            <w:tcW w:w="1480" w:type="pct"/>
          </w:tcPr>
          <w:p w:rsidR="00373785" w:rsidRPr="00F76B18" w:rsidRDefault="00373785" w:rsidP="003C367E">
            <w:r w:rsidRPr="00F76B18">
              <w:t>5.1a Protect and promote our unique built and cultural heritage</w:t>
            </w:r>
          </w:p>
        </w:tc>
        <w:tc>
          <w:tcPr>
            <w:tcW w:w="1110" w:type="pct"/>
          </w:tcPr>
          <w:p w:rsidR="00373785" w:rsidRPr="00F76B18" w:rsidRDefault="00373785" w:rsidP="003C367E">
            <w:r w:rsidRPr="00F76B18">
              <w:t>Leader</w:t>
            </w:r>
          </w:p>
        </w:tc>
        <w:tc>
          <w:tcPr>
            <w:tcW w:w="1300" w:type="pct"/>
          </w:tcPr>
          <w:p w:rsidR="00373785" w:rsidRPr="00F76B18" w:rsidRDefault="00373785" w:rsidP="003C367E">
            <w:r w:rsidRPr="00F76B18">
              <w:t>NSW Government, Development  and  Construction Sector</w:t>
            </w:r>
          </w:p>
        </w:tc>
      </w:tr>
      <w:tr w:rsidR="00373785" w:rsidRPr="009F5314" w:rsidTr="003C367E">
        <w:tc>
          <w:tcPr>
            <w:tcW w:w="1110" w:type="pct"/>
            <w:vMerge/>
          </w:tcPr>
          <w:p w:rsidR="00373785" w:rsidRPr="00F76B18" w:rsidRDefault="00373785" w:rsidP="003C367E"/>
        </w:tc>
        <w:tc>
          <w:tcPr>
            <w:tcW w:w="1480" w:type="pct"/>
          </w:tcPr>
          <w:p w:rsidR="00373785" w:rsidRPr="00F76B18" w:rsidRDefault="00373785" w:rsidP="003C367E">
            <w:r w:rsidRPr="00F76B18">
              <w:t>5.1b Ensure our suburbs are preserved, enhanced and promoted, while also creating opportunities for growth</w:t>
            </w:r>
          </w:p>
        </w:tc>
        <w:tc>
          <w:tcPr>
            <w:tcW w:w="1110" w:type="pct"/>
          </w:tcPr>
          <w:p w:rsidR="003C367E" w:rsidRDefault="003C367E" w:rsidP="003C367E">
            <w:r w:rsidRPr="00F76B18">
              <w:t xml:space="preserve">Planner </w:t>
            </w:r>
          </w:p>
          <w:p w:rsidR="00373785" w:rsidRPr="00F76B18" w:rsidRDefault="00373785" w:rsidP="003C367E">
            <w:r w:rsidRPr="00F76B18">
              <w:t>Advocate</w:t>
            </w:r>
          </w:p>
        </w:tc>
        <w:tc>
          <w:tcPr>
            <w:tcW w:w="1300" w:type="pct"/>
          </w:tcPr>
          <w:p w:rsidR="00373785" w:rsidRPr="00F76B18" w:rsidRDefault="00373785" w:rsidP="003C367E">
            <w:r w:rsidRPr="00F76B18">
              <w:t>Community,  NSW Government, Business Associations, Development Sector</w:t>
            </w:r>
          </w:p>
        </w:tc>
      </w:tr>
      <w:tr w:rsidR="00373785" w:rsidRPr="009F5314" w:rsidTr="003C367E">
        <w:trPr>
          <w:trHeight w:val="659"/>
        </w:trPr>
        <w:tc>
          <w:tcPr>
            <w:tcW w:w="1110" w:type="pct"/>
            <w:vMerge/>
          </w:tcPr>
          <w:p w:rsidR="00373785" w:rsidRPr="00F76B18" w:rsidRDefault="00373785" w:rsidP="003C367E"/>
        </w:tc>
        <w:tc>
          <w:tcPr>
            <w:tcW w:w="1480" w:type="pct"/>
          </w:tcPr>
          <w:p w:rsidR="00373785" w:rsidRPr="00F76B18" w:rsidRDefault="00373785" w:rsidP="003C367E">
            <w:r w:rsidRPr="00F76B18">
              <w:t>5.1c Facilitate well designed and appropriate scale development that complements Newcastle's unique character</w:t>
            </w:r>
          </w:p>
        </w:tc>
        <w:tc>
          <w:tcPr>
            <w:tcW w:w="1110" w:type="pct"/>
          </w:tcPr>
          <w:p w:rsidR="00373785" w:rsidRDefault="00373785" w:rsidP="003C367E">
            <w:r w:rsidRPr="00F76B18">
              <w:t>Leader</w:t>
            </w:r>
          </w:p>
          <w:p w:rsidR="003C367E" w:rsidRPr="00F76B18" w:rsidRDefault="003C367E" w:rsidP="003C367E">
            <w:r>
              <w:t>Advocate</w:t>
            </w:r>
          </w:p>
        </w:tc>
        <w:tc>
          <w:tcPr>
            <w:tcW w:w="1300" w:type="pct"/>
          </w:tcPr>
          <w:p w:rsidR="00373785" w:rsidRPr="00F76B18" w:rsidRDefault="00373785" w:rsidP="003C367E">
            <w:r w:rsidRPr="00F76B18">
              <w:t>NSW Government, Development Sector</w:t>
            </w:r>
          </w:p>
        </w:tc>
      </w:tr>
      <w:tr w:rsidR="00373785" w:rsidRPr="009F5314" w:rsidTr="003C367E">
        <w:trPr>
          <w:trHeight w:val="536"/>
        </w:trPr>
        <w:tc>
          <w:tcPr>
            <w:tcW w:w="1110" w:type="pct"/>
            <w:vMerge w:val="restart"/>
          </w:tcPr>
          <w:p w:rsidR="00373785" w:rsidRPr="00F76B18" w:rsidRDefault="00373785" w:rsidP="003C367E">
            <w:r w:rsidRPr="00F76B18">
              <w:t>5.2 Mixed-use urban villages supported by integrated transport networks</w:t>
            </w:r>
          </w:p>
        </w:tc>
        <w:tc>
          <w:tcPr>
            <w:tcW w:w="1480" w:type="pct"/>
          </w:tcPr>
          <w:p w:rsidR="00373785" w:rsidRPr="00F76B18" w:rsidRDefault="00373785" w:rsidP="003C367E">
            <w:r w:rsidRPr="00F76B18">
              <w:t>5.2a Plan for concentrated growth around transport and activity nodes</w:t>
            </w:r>
          </w:p>
        </w:tc>
        <w:tc>
          <w:tcPr>
            <w:tcW w:w="1110" w:type="pct"/>
          </w:tcPr>
          <w:p w:rsidR="00373785" w:rsidRDefault="00373785" w:rsidP="003C367E">
            <w:r w:rsidRPr="00F76B18">
              <w:t>Collaborator</w:t>
            </w:r>
          </w:p>
          <w:p w:rsidR="003C367E" w:rsidRPr="00F76B18" w:rsidRDefault="003C367E" w:rsidP="003C367E">
            <w:r>
              <w:t>Advocate</w:t>
            </w:r>
          </w:p>
        </w:tc>
        <w:tc>
          <w:tcPr>
            <w:tcW w:w="1300" w:type="pct"/>
          </w:tcPr>
          <w:p w:rsidR="00373785" w:rsidRPr="00F76B18" w:rsidRDefault="00373785" w:rsidP="003C367E">
            <w:r w:rsidRPr="00F76B18">
              <w:t>NSW Government, Development Sector</w:t>
            </w:r>
          </w:p>
        </w:tc>
      </w:tr>
      <w:tr w:rsidR="00373785" w:rsidRPr="009F5314" w:rsidTr="003C367E">
        <w:trPr>
          <w:trHeight w:val="683"/>
        </w:trPr>
        <w:tc>
          <w:tcPr>
            <w:tcW w:w="1110" w:type="pct"/>
            <w:vMerge/>
          </w:tcPr>
          <w:p w:rsidR="00373785" w:rsidRPr="00F76B18" w:rsidRDefault="00373785" w:rsidP="003C367E"/>
        </w:tc>
        <w:tc>
          <w:tcPr>
            <w:tcW w:w="1480" w:type="pct"/>
          </w:tcPr>
          <w:p w:rsidR="00373785" w:rsidRPr="00F76B18" w:rsidRDefault="00373785" w:rsidP="003C367E">
            <w:r w:rsidRPr="00F76B18">
              <w:t>5.2b Plan for an urban environment that promotes active and healthy communities</w:t>
            </w:r>
          </w:p>
        </w:tc>
        <w:tc>
          <w:tcPr>
            <w:tcW w:w="1110" w:type="pct"/>
          </w:tcPr>
          <w:p w:rsidR="003C367E" w:rsidRDefault="003C367E" w:rsidP="003C367E">
            <w:r w:rsidRPr="00F76B18">
              <w:t>Collaborator</w:t>
            </w:r>
          </w:p>
          <w:p w:rsidR="003C367E" w:rsidRDefault="003C367E" w:rsidP="003C367E">
            <w:r>
              <w:t>Planner</w:t>
            </w:r>
          </w:p>
          <w:p w:rsidR="00373785" w:rsidRPr="00F76B18" w:rsidRDefault="00373785" w:rsidP="003C367E">
            <w:r w:rsidRPr="00F76B18">
              <w:t>Advocate</w:t>
            </w:r>
          </w:p>
        </w:tc>
        <w:tc>
          <w:tcPr>
            <w:tcW w:w="1300" w:type="pct"/>
          </w:tcPr>
          <w:p w:rsidR="00373785" w:rsidRPr="00F76B18" w:rsidRDefault="00373785" w:rsidP="003C367E">
            <w:r w:rsidRPr="00F76B18">
              <w:t>Community, NSW Government,  Development Sector</w:t>
            </w:r>
          </w:p>
        </w:tc>
      </w:tr>
      <w:tr w:rsidR="00373785" w:rsidRPr="009F5314" w:rsidTr="003C367E">
        <w:tc>
          <w:tcPr>
            <w:tcW w:w="1110" w:type="pct"/>
          </w:tcPr>
          <w:p w:rsidR="00373785" w:rsidRPr="00F76B18" w:rsidRDefault="00373785" w:rsidP="003C367E">
            <w:r w:rsidRPr="00F76B18">
              <w:t>5.3 Greater diversity of quality housing for current and future community needs</w:t>
            </w:r>
          </w:p>
        </w:tc>
        <w:tc>
          <w:tcPr>
            <w:tcW w:w="1480" w:type="pct"/>
          </w:tcPr>
          <w:p w:rsidR="00373785" w:rsidRPr="00F76B18" w:rsidRDefault="00373785" w:rsidP="003C367E">
            <w:r w:rsidRPr="00F76B18">
              <w:t>5.3a Ensure sufficient housing diversity to meet community needs, including affordable living and adaptable housing options</w:t>
            </w:r>
          </w:p>
        </w:tc>
        <w:tc>
          <w:tcPr>
            <w:tcW w:w="1110" w:type="pct"/>
          </w:tcPr>
          <w:p w:rsidR="003C367E" w:rsidRDefault="003C367E" w:rsidP="003C367E">
            <w:r w:rsidRPr="00F76B18">
              <w:t>Collaborator</w:t>
            </w:r>
          </w:p>
          <w:p w:rsidR="00373785" w:rsidRPr="00F76B18" w:rsidRDefault="00373785" w:rsidP="003C367E">
            <w:r w:rsidRPr="00F76B18">
              <w:t xml:space="preserve">Advocate </w:t>
            </w:r>
          </w:p>
        </w:tc>
        <w:tc>
          <w:tcPr>
            <w:tcW w:w="1300" w:type="pct"/>
          </w:tcPr>
          <w:p w:rsidR="00373785" w:rsidRPr="00F76B18" w:rsidRDefault="00373785" w:rsidP="003C367E">
            <w:r w:rsidRPr="00F76B18">
              <w:t>NSW Government,  Development Sector, Community Housing Providers</w:t>
            </w:r>
          </w:p>
        </w:tc>
      </w:tr>
      <w:tr w:rsidR="00373785" w:rsidRPr="009F5314" w:rsidTr="003C367E">
        <w:trPr>
          <w:trHeight w:val="591"/>
        </w:trPr>
        <w:tc>
          <w:tcPr>
            <w:tcW w:w="1110" w:type="pct"/>
            <w:vMerge w:val="restart"/>
          </w:tcPr>
          <w:p w:rsidR="00373785" w:rsidRPr="00F76B18" w:rsidRDefault="00373785" w:rsidP="003C367E">
            <w:r w:rsidRPr="00F76B18">
              <w:t>5.4 Sustainable infrastructure to support a liveable environment</w:t>
            </w:r>
          </w:p>
        </w:tc>
        <w:tc>
          <w:tcPr>
            <w:tcW w:w="1480" w:type="pct"/>
          </w:tcPr>
          <w:p w:rsidR="00373785" w:rsidRPr="00F76B18" w:rsidRDefault="00373785" w:rsidP="003C367E">
            <w:r w:rsidRPr="00F76B18">
              <w:t>5.4a Advocate for  implementation of energy and resource efficiency in new developments</w:t>
            </w:r>
          </w:p>
        </w:tc>
        <w:tc>
          <w:tcPr>
            <w:tcW w:w="1110" w:type="pct"/>
          </w:tcPr>
          <w:p w:rsidR="007D2BCB" w:rsidRDefault="007D2BCB" w:rsidP="007D2BCB">
            <w:r w:rsidRPr="00F76B18">
              <w:t>Collaborator</w:t>
            </w:r>
          </w:p>
          <w:p w:rsidR="007D2BCB" w:rsidRDefault="007D2BCB" w:rsidP="007D2BCB">
            <w:r>
              <w:t>Planner</w:t>
            </w:r>
          </w:p>
          <w:p w:rsidR="00373785" w:rsidRPr="00F76B18" w:rsidRDefault="00373785" w:rsidP="007D2BCB">
            <w:r w:rsidRPr="00F76B18">
              <w:t>Advocate</w:t>
            </w:r>
          </w:p>
        </w:tc>
        <w:tc>
          <w:tcPr>
            <w:tcW w:w="1300" w:type="pct"/>
          </w:tcPr>
          <w:p w:rsidR="00373785" w:rsidRPr="00F76B18" w:rsidRDefault="00373785" w:rsidP="003C367E">
            <w:r w:rsidRPr="00F76B18">
              <w:t>Community, NSW Government</w:t>
            </w:r>
          </w:p>
        </w:tc>
      </w:tr>
      <w:tr w:rsidR="00373785" w:rsidRPr="009F5314" w:rsidTr="003C367E">
        <w:trPr>
          <w:trHeight w:val="591"/>
        </w:trPr>
        <w:tc>
          <w:tcPr>
            <w:tcW w:w="1110" w:type="pct"/>
            <w:vMerge/>
          </w:tcPr>
          <w:p w:rsidR="00373785" w:rsidRPr="00F76B18" w:rsidRDefault="00373785" w:rsidP="003C367E"/>
        </w:tc>
        <w:tc>
          <w:tcPr>
            <w:tcW w:w="1480" w:type="pct"/>
          </w:tcPr>
          <w:p w:rsidR="00373785" w:rsidRPr="00F76B18" w:rsidRDefault="00373785" w:rsidP="003C367E">
            <w:r w:rsidRPr="00F76B18">
              <w:t xml:space="preserve">5.4b Plan, provide and manage infrastructure that continues to meet community needs </w:t>
            </w:r>
          </w:p>
        </w:tc>
        <w:tc>
          <w:tcPr>
            <w:tcW w:w="1110" w:type="pct"/>
          </w:tcPr>
          <w:p w:rsidR="007D2BCB" w:rsidRDefault="007D2BCB" w:rsidP="007D2BCB">
            <w:r w:rsidRPr="00F76B18">
              <w:t>Provider</w:t>
            </w:r>
          </w:p>
          <w:p w:rsidR="00373785" w:rsidRDefault="007D2BCB" w:rsidP="007D2BCB">
            <w:r>
              <w:t>Leader</w:t>
            </w:r>
            <w:r w:rsidR="00373785" w:rsidRPr="00F76B18">
              <w:t xml:space="preserve"> Collaborator</w:t>
            </w:r>
          </w:p>
          <w:p w:rsidR="007D2BCB" w:rsidRPr="00F76B18" w:rsidRDefault="007D2BCB" w:rsidP="007D2BCB">
            <w:r>
              <w:t>Planner</w:t>
            </w:r>
          </w:p>
        </w:tc>
        <w:tc>
          <w:tcPr>
            <w:tcW w:w="1300" w:type="pct"/>
          </w:tcPr>
          <w:p w:rsidR="00373785" w:rsidRPr="00F76B18" w:rsidRDefault="00373785" w:rsidP="003C367E">
            <w:r w:rsidRPr="00F76B18">
              <w:t xml:space="preserve">NSW Government, </w:t>
            </w:r>
          </w:p>
          <w:p w:rsidR="00373785" w:rsidRPr="00F76B18" w:rsidRDefault="007D2BCB" w:rsidP="003C367E">
            <w:r>
              <w:t>Australian</w:t>
            </w:r>
            <w:r w:rsidR="00373785" w:rsidRPr="00F76B18">
              <w:t xml:space="preserve"> Government</w:t>
            </w:r>
          </w:p>
        </w:tc>
      </w:tr>
    </w:tbl>
    <w:p w:rsidR="00787C60" w:rsidRPr="009F5314" w:rsidRDefault="00092E30">
      <w:pPr>
        <w:rPr>
          <w:rFonts w:eastAsiaTheme="majorEastAsia" w:cstheme="majorBidi"/>
          <w:b/>
          <w:bCs/>
        </w:rPr>
      </w:pPr>
      <w:r w:rsidRPr="009F5314">
        <w:br w:type="page"/>
      </w:r>
    </w:p>
    <w:tbl>
      <w:tblPr>
        <w:tblStyle w:val="TableGrid"/>
        <w:tblW w:w="8613" w:type="dxa"/>
        <w:tblLook w:val="04A0" w:firstRow="1" w:lastRow="0" w:firstColumn="1" w:lastColumn="0" w:noHBand="0" w:noVBand="1"/>
      </w:tblPr>
      <w:tblGrid>
        <w:gridCol w:w="2871"/>
        <w:gridCol w:w="2871"/>
        <w:gridCol w:w="2871"/>
      </w:tblGrid>
      <w:tr w:rsidR="00787C60" w:rsidRPr="009F5314" w:rsidTr="00BF1D75">
        <w:tc>
          <w:tcPr>
            <w:tcW w:w="2871" w:type="dxa"/>
            <w:vAlign w:val="center"/>
          </w:tcPr>
          <w:p w:rsidR="00787C60" w:rsidRPr="009F5314" w:rsidRDefault="00787C60" w:rsidP="00E86D52">
            <w:pPr>
              <w:rPr>
                <w:b/>
              </w:rPr>
            </w:pPr>
            <w:r w:rsidRPr="009F5314">
              <w:rPr>
                <w:b/>
              </w:rPr>
              <w:lastRenderedPageBreak/>
              <w:t xml:space="preserve">Liveable Built Environment </w:t>
            </w:r>
          </w:p>
        </w:tc>
        <w:tc>
          <w:tcPr>
            <w:tcW w:w="2871" w:type="dxa"/>
            <w:vAlign w:val="center"/>
          </w:tcPr>
          <w:p w:rsidR="00787C60" w:rsidRPr="009F5314" w:rsidRDefault="00787C60" w:rsidP="00E86D52">
            <w:pPr>
              <w:rPr>
                <w:b/>
              </w:rPr>
            </w:pPr>
            <w:r w:rsidRPr="009F5314">
              <w:rPr>
                <w:b/>
              </w:rPr>
              <w:t>Measu</w:t>
            </w:r>
            <w:r w:rsidRPr="009F5314">
              <w:rPr>
                <w:b/>
                <w:spacing w:val="-3"/>
              </w:rPr>
              <w:t>r</w:t>
            </w:r>
            <w:r w:rsidRPr="009F5314">
              <w:rPr>
                <w:b/>
              </w:rPr>
              <w:t>e</w:t>
            </w:r>
          </w:p>
        </w:tc>
        <w:tc>
          <w:tcPr>
            <w:tcW w:w="2871" w:type="dxa"/>
            <w:vAlign w:val="center"/>
          </w:tcPr>
          <w:p w:rsidR="00787C60" w:rsidRPr="009F5314" w:rsidRDefault="00787C60" w:rsidP="00E86D52">
            <w:pPr>
              <w:rPr>
                <w:b/>
              </w:rPr>
            </w:pPr>
            <w:r w:rsidRPr="009F5314">
              <w:rPr>
                <w:b/>
              </w:rPr>
              <w:t>Sou</w:t>
            </w:r>
            <w:r w:rsidRPr="009F5314">
              <w:rPr>
                <w:b/>
                <w:spacing w:val="-3"/>
              </w:rPr>
              <w:t>r</w:t>
            </w:r>
            <w:r w:rsidRPr="009F5314">
              <w:rPr>
                <w:b/>
              </w:rPr>
              <w:t>ce</w:t>
            </w:r>
          </w:p>
        </w:tc>
      </w:tr>
      <w:tr w:rsidR="00787C60" w:rsidRPr="009F5314" w:rsidTr="00BF1D75">
        <w:tc>
          <w:tcPr>
            <w:tcW w:w="2871" w:type="dxa"/>
            <w:vAlign w:val="center"/>
          </w:tcPr>
          <w:p w:rsidR="00787C60" w:rsidRPr="009F5314" w:rsidRDefault="00787C60" w:rsidP="00E86D52">
            <w:r w:rsidRPr="009F5314">
              <w:t>Listed</w:t>
            </w:r>
            <w:r w:rsidRPr="009F5314">
              <w:rPr>
                <w:spacing w:val="10"/>
              </w:rPr>
              <w:t xml:space="preserve"> </w:t>
            </w:r>
            <w:r w:rsidRPr="009F5314">
              <w:t>heritage</w:t>
            </w:r>
            <w:r w:rsidRPr="009F5314">
              <w:rPr>
                <w:spacing w:val="-6"/>
              </w:rPr>
              <w:t xml:space="preserve"> </w:t>
            </w:r>
            <w:r w:rsidRPr="009F5314">
              <w:rPr>
                <w:w w:val="101"/>
              </w:rPr>
              <w:t>items</w:t>
            </w:r>
          </w:p>
        </w:tc>
        <w:tc>
          <w:tcPr>
            <w:tcW w:w="2871" w:type="dxa"/>
            <w:vAlign w:val="center"/>
          </w:tcPr>
          <w:p w:rsidR="00787C60" w:rsidRPr="009F5314" w:rsidRDefault="00787C60" w:rsidP="00E86D52">
            <w:r w:rsidRPr="009F5314">
              <w:t>Number</w:t>
            </w:r>
            <w:r w:rsidRPr="009F5314">
              <w:rPr>
                <w:spacing w:val="6"/>
              </w:rPr>
              <w:t xml:space="preserve"> </w:t>
            </w:r>
            <w:r w:rsidRPr="009F5314">
              <w:t>of</w:t>
            </w:r>
            <w:r w:rsidRPr="009F5314">
              <w:rPr>
                <w:spacing w:val="6"/>
              </w:rPr>
              <w:t xml:space="preserve"> </w:t>
            </w:r>
            <w:r w:rsidRPr="009F5314">
              <w:t>heritage</w:t>
            </w:r>
            <w:r w:rsidRPr="009F5314">
              <w:rPr>
                <w:spacing w:val="-6"/>
              </w:rPr>
              <w:t xml:space="preserve"> </w:t>
            </w:r>
            <w:r w:rsidRPr="009F5314">
              <w:t>items</w:t>
            </w:r>
            <w:r w:rsidRPr="009F5314">
              <w:rPr>
                <w:spacing w:val="4"/>
              </w:rPr>
              <w:t xml:space="preserve"> </w:t>
            </w:r>
            <w:r w:rsidRPr="009F5314">
              <w:rPr>
                <w:w w:val="102"/>
              </w:rPr>
              <w:t>listed</w:t>
            </w:r>
          </w:p>
        </w:tc>
        <w:tc>
          <w:tcPr>
            <w:tcW w:w="2871" w:type="dxa"/>
            <w:vAlign w:val="center"/>
          </w:tcPr>
          <w:p w:rsidR="00787C60" w:rsidRPr="009F5314" w:rsidRDefault="00787C60" w:rsidP="00E86D52">
            <w:r w:rsidRPr="009F5314">
              <w:t>Newcastle</w:t>
            </w:r>
            <w:r w:rsidRPr="009F5314">
              <w:rPr>
                <w:spacing w:val="8"/>
              </w:rPr>
              <w:t xml:space="preserve"> </w:t>
            </w:r>
            <w:r w:rsidRPr="009F5314">
              <w:t>Local</w:t>
            </w:r>
            <w:r w:rsidRPr="009F5314">
              <w:rPr>
                <w:spacing w:val="4"/>
              </w:rPr>
              <w:t xml:space="preserve"> </w:t>
            </w:r>
            <w:r w:rsidRPr="009F5314">
              <w:t>Envi</w:t>
            </w:r>
            <w:r w:rsidRPr="009F5314">
              <w:rPr>
                <w:spacing w:val="-3"/>
              </w:rPr>
              <w:t>r</w:t>
            </w:r>
            <w:r w:rsidRPr="009F5314">
              <w:t>onmental</w:t>
            </w:r>
            <w:r w:rsidRPr="009F5314">
              <w:rPr>
                <w:spacing w:val="-12"/>
              </w:rPr>
              <w:t xml:space="preserve"> </w:t>
            </w:r>
            <w:r w:rsidRPr="009F5314">
              <w:t>Plan, State Heritage</w:t>
            </w:r>
            <w:r w:rsidRPr="009F5314">
              <w:rPr>
                <w:spacing w:val="-7"/>
              </w:rPr>
              <w:t xml:space="preserve"> </w:t>
            </w:r>
            <w:r w:rsidRPr="009F5314">
              <w:t>Register</w:t>
            </w:r>
          </w:p>
        </w:tc>
      </w:tr>
      <w:tr w:rsidR="00787C60" w:rsidRPr="009F5314" w:rsidTr="00BF1D75">
        <w:tc>
          <w:tcPr>
            <w:tcW w:w="2871" w:type="dxa"/>
            <w:vAlign w:val="center"/>
          </w:tcPr>
          <w:p w:rsidR="00787C60" w:rsidRPr="009F5314" w:rsidRDefault="00787C60" w:rsidP="00E86D52">
            <w:r w:rsidRPr="009F5314">
              <w:t>Satisfaction</w:t>
            </w:r>
            <w:r w:rsidRPr="009F5314">
              <w:rPr>
                <w:spacing w:val="9"/>
              </w:rPr>
              <w:t xml:space="preserve"> </w:t>
            </w:r>
            <w:r w:rsidRPr="009F5314">
              <w:t>with</w:t>
            </w:r>
            <w:r w:rsidRPr="009F5314">
              <w:rPr>
                <w:spacing w:val="13"/>
              </w:rPr>
              <w:t xml:space="preserve"> </w:t>
            </w:r>
            <w:r w:rsidRPr="009F5314">
              <w:t xml:space="preserve">heritage </w:t>
            </w:r>
            <w:r w:rsidRPr="009F5314">
              <w:rPr>
                <w:w w:val="101"/>
              </w:rPr>
              <w:t>conservation</w:t>
            </w:r>
          </w:p>
        </w:tc>
        <w:tc>
          <w:tcPr>
            <w:tcW w:w="2871" w:type="dxa"/>
            <w:vAlign w:val="center"/>
          </w:tcPr>
          <w:p w:rsidR="00787C60" w:rsidRPr="009F5314" w:rsidRDefault="00787C60" w:rsidP="00E86D52">
            <w:r w:rsidRPr="009F5314">
              <w:t>Pe</w:t>
            </w:r>
            <w:r w:rsidRPr="009F5314">
              <w:rPr>
                <w:spacing w:val="-3"/>
              </w:rPr>
              <w:t>r</w:t>
            </w:r>
            <w:r w:rsidRPr="009F5314">
              <w:t>centage</w:t>
            </w:r>
            <w:r w:rsidRPr="009F5314">
              <w:rPr>
                <w:spacing w:val="-8"/>
              </w:rPr>
              <w:t xml:space="preserve"> </w:t>
            </w:r>
            <w:r w:rsidRPr="009F5314">
              <w:t>of</w:t>
            </w:r>
            <w:r w:rsidRPr="009F5314">
              <w:rPr>
                <w:spacing w:val="6"/>
              </w:rPr>
              <w:t xml:space="preserve"> </w:t>
            </w:r>
            <w:r w:rsidRPr="009F5314">
              <w:rPr>
                <w:spacing w:val="-3"/>
              </w:rPr>
              <w:t>r</w:t>
            </w:r>
            <w:r w:rsidRPr="009F5314">
              <w:t xml:space="preserve">esidents </w:t>
            </w:r>
            <w:r w:rsidRPr="009F5314">
              <w:rPr>
                <w:w w:val="101"/>
              </w:rPr>
              <w:t xml:space="preserve">satisfied </w:t>
            </w:r>
            <w:r w:rsidRPr="009F5314">
              <w:t>with</w:t>
            </w:r>
            <w:r w:rsidRPr="009F5314">
              <w:rPr>
                <w:spacing w:val="13"/>
              </w:rPr>
              <w:t xml:space="preserve"> </w:t>
            </w:r>
            <w:r w:rsidRPr="009F5314">
              <w:t>heritage</w:t>
            </w:r>
            <w:r w:rsidRPr="009F5314">
              <w:rPr>
                <w:spacing w:val="-6"/>
              </w:rPr>
              <w:t xml:space="preserve"> </w:t>
            </w:r>
            <w:r w:rsidRPr="009F5314">
              <w:t>conservation</w:t>
            </w:r>
            <w:r w:rsidRPr="009F5314">
              <w:rPr>
                <w:spacing w:val="10"/>
              </w:rPr>
              <w:t xml:space="preserve"> </w:t>
            </w:r>
            <w:r w:rsidRPr="009F5314">
              <w:t xml:space="preserve">in </w:t>
            </w:r>
            <w:r w:rsidRPr="009F5314">
              <w:rPr>
                <w:w w:val="101"/>
              </w:rPr>
              <w:t>Newcastle</w:t>
            </w:r>
          </w:p>
        </w:tc>
        <w:tc>
          <w:tcPr>
            <w:tcW w:w="2871" w:type="dxa"/>
            <w:vAlign w:val="center"/>
          </w:tcPr>
          <w:p w:rsidR="00787C60" w:rsidRPr="009F5314" w:rsidRDefault="009E2452" w:rsidP="00E86D52">
            <w:r w:rsidRPr="004170BC">
              <w:t>Newcastle</w:t>
            </w:r>
            <w:r>
              <w:t xml:space="preserve"> City Council </w:t>
            </w:r>
            <w:r w:rsidR="00787C60" w:rsidRPr="009F5314">
              <w:rPr>
                <w:w w:val="101"/>
              </w:rPr>
              <w:t xml:space="preserve">Community </w:t>
            </w:r>
            <w:r w:rsidR="00787C60" w:rsidRPr="009F5314">
              <w:t>Survey</w:t>
            </w:r>
          </w:p>
        </w:tc>
      </w:tr>
      <w:tr w:rsidR="00787C60" w:rsidRPr="009F5314" w:rsidTr="00BF1D75">
        <w:trPr>
          <w:trHeight w:val="373"/>
        </w:trPr>
        <w:tc>
          <w:tcPr>
            <w:tcW w:w="2871" w:type="dxa"/>
            <w:vAlign w:val="center"/>
          </w:tcPr>
          <w:p w:rsidR="00787C60" w:rsidRPr="00D815B0" w:rsidRDefault="0061598C" w:rsidP="00A02850">
            <w:r w:rsidRPr="00D815B0">
              <w:t>D</w:t>
            </w:r>
            <w:r w:rsidR="00A02850" w:rsidRPr="00D815B0">
              <w:t xml:space="preserve">evelopment </w:t>
            </w:r>
            <w:r w:rsidRPr="00D815B0">
              <w:t>A</w:t>
            </w:r>
            <w:r w:rsidR="00A02850" w:rsidRPr="00D815B0">
              <w:t>pplication A</w:t>
            </w:r>
            <w:r w:rsidRPr="00D815B0">
              <w:t>pprovals</w:t>
            </w:r>
          </w:p>
        </w:tc>
        <w:tc>
          <w:tcPr>
            <w:tcW w:w="2871" w:type="dxa"/>
            <w:vAlign w:val="center"/>
          </w:tcPr>
          <w:p w:rsidR="00787C60" w:rsidRPr="0061598C" w:rsidRDefault="0061598C" w:rsidP="0061598C">
            <w:r w:rsidRPr="0061598C">
              <w:t>Total n</w:t>
            </w:r>
            <w:r w:rsidR="00787C60" w:rsidRPr="0061598C">
              <w:t>umber of</w:t>
            </w:r>
            <w:r w:rsidRPr="0061598C">
              <w:t xml:space="preserve"> d</w:t>
            </w:r>
            <w:r w:rsidR="00787C60" w:rsidRPr="0061598C">
              <w:t xml:space="preserve">evelopment </w:t>
            </w:r>
            <w:r w:rsidRPr="0061598C">
              <w:t>a</w:t>
            </w:r>
            <w:r w:rsidR="00787C60" w:rsidRPr="0061598C">
              <w:t>pplications approved</w:t>
            </w:r>
          </w:p>
        </w:tc>
        <w:tc>
          <w:tcPr>
            <w:tcW w:w="2871" w:type="dxa"/>
            <w:vAlign w:val="center"/>
          </w:tcPr>
          <w:p w:rsidR="00787C60" w:rsidRPr="0061598C" w:rsidRDefault="009E2452" w:rsidP="00E86D52">
            <w:pPr>
              <w:rPr>
                <w:w w:val="101"/>
              </w:rPr>
            </w:pPr>
            <w:r w:rsidRPr="004170BC">
              <w:t>Newcastle</w:t>
            </w:r>
            <w:r>
              <w:t xml:space="preserve"> City Council</w:t>
            </w:r>
          </w:p>
        </w:tc>
      </w:tr>
      <w:tr w:rsidR="00787C60" w:rsidRPr="009F5314" w:rsidTr="00BF1D75">
        <w:tc>
          <w:tcPr>
            <w:tcW w:w="2871" w:type="dxa"/>
            <w:vAlign w:val="center"/>
          </w:tcPr>
          <w:p w:rsidR="00787C60" w:rsidRPr="00D815B0" w:rsidRDefault="00A02850" w:rsidP="002746CD">
            <w:pPr>
              <w:rPr>
                <w:highlight w:val="yellow"/>
              </w:rPr>
            </w:pPr>
            <w:r w:rsidRPr="00D815B0">
              <w:t xml:space="preserve">Greater diversity of </w:t>
            </w:r>
            <w:r w:rsidR="002746CD" w:rsidRPr="00D815B0">
              <w:t xml:space="preserve">dwelling </w:t>
            </w:r>
            <w:r w:rsidR="00787C60" w:rsidRPr="00D815B0">
              <w:t>type</w:t>
            </w:r>
          </w:p>
        </w:tc>
        <w:tc>
          <w:tcPr>
            <w:tcW w:w="2871" w:type="dxa"/>
            <w:vAlign w:val="center"/>
          </w:tcPr>
          <w:p w:rsidR="00787C60" w:rsidRPr="00D815B0" w:rsidRDefault="00D815B0" w:rsidP="00D815B0">
            <w:r w:rsidRPr="00D815B0">
              <w:t xml:space="preserve">Increased </w:t>
            </w:r>
            <w:r w:rsidR="002746CD" w:rsidRPr="00D815B0">
              <w:t>diversity of dwelling type</w:t>
            </w:r>
          </w:p>
        </w:tc>
        <w:tc>
          <w:tcPr>
            <w:tcW w:w="2871" w:type="dxa"/>
            <w:vAlign w:val="center"/>
          </w:tcPr>
          <w:p w:rsidR="00787C60" w:rsidRPr="00D815B0" w:rsidRDefault="00D815B0" w:rsidP="00E86D52">
            <w:pPr>
              <w:rPr>
                <w:w w:val="101"/>
              </w:rPr>
            </w:pPr>
            <w:r w:rsidRPr="009F5314">
              <w:t>Australian</w:t>
            </w:r>
            <w:r w:rsidRPr="009F5314">
              <w:rPr>
                <w:spacing w:val="-8"/>
              </w:rPr>
              <w:t xml:space="preserve"> </w:t>
            </w:r>
            <w:r w:rsidRPr="009F5314">
              <w:t>Bu</w:t>
            </w:r>
            <w:r w:rsidRPr="009F5314">
              <w:rPr>
                <w:spacing w:val="-3"/>
              </w:rPr>
              <w:t>r</w:t>
            </w:r>
            <w:r w:rsidRPr="009F5314">
              <w:t>eau</w:t>
            </w:r>
            <w:r w:rsidRPr="009F5314">
              <w:rPr>
                <w:spacing w:val="-6"/>
              </w:rPr>
              <w:t xml:space="preserve"> </w:t>
            </w:r>
            <w:r w:rsidRPr="009F5314">
              <w:t>of</w:t>
            </w:r>
            <w:r w:rsidRPr="009F5314">
              <w:rPr>
                <w:spacing w:val="6"/>
              </w:rPr>
              <w:t xml:space="preserve"> </w:t>
            </w:r>
            <w:r w:rsidRPr="009F5314">
              <w:rPr>
                <w:w w:val="102"/>
              </w:rPr>
              <w:t xml:space="preserve">Statistics </w:t>
            </w:r>
            <w:r w:rsidRPr="009F5314">
              <w:t>Census</w:t>
            </w:r>
          </w:p>
        </w:tc>
      </w:tr>
    </w:tbl>
    <w:p w:rsidR="007D2BCB" w:rsidRPr="007D2BCB" w:rsidRDefault="007D2BCB" w:rsidP="00417418">
      <w:pPr>
        <w:spacing w:before="240"/>
        <w:rPr>
          <w:rStyle w:val="Emphasis"/>
          <w:b/>
        </w:rPr>
      </w:pPr>
      <w:r w:rsidRPr="007D2BCB">
        <w:rPr>
          <w:rStyle w:val="Emphasis"/>
          <w:b/>
        </w:rPr>
        <w:t>Advocate to Federal and State Governments for a minimum 10% affordable housing to be provided in appropriate scaled residential and mixed use developments.</w:t>
      </w:r>
    </w:p>
    <w:p w:rsidR="00877206" w:rsidRDefault="00877206" w:rsidP="00877206">
      <w:pPr>
        <w:pStyle w:val="Heading2"/>
      </w:pPr>
      <w:r>
        <w:t>Our s</w:t>
      </w:r>
      <w:r w:rsidRPr="00E83519">
        <w:t xml:space="preserve">upporting </w:t>
      </w:r>
      <w:r>
        <w:t>Strategies and Plans</w:t>
      </w:r>
    </w:p>
    <w:p w:rsidR="00BF1099" w:rsidRDefault="00BF1099" w:rsidP="00BF1099">
      <w:pPr>
        <w:pStyle w:val="ListParagraph"/>
        <w:numPr>
          <w:ilvl w:val="0"/>
          <w:numId w:val="36"/>
        </w:numPr>
      </w:pPr>
      <w:r w:rsidRPr="009116AF">
        <w:t>Local Planning Strategy 2015</w:t>
      </w:r>
    </w:p>
    <w:p w:rsidR="00BF1099" w:rsidRDefault="00BF1099" w:rsidP="00BF1099">
      <w:pPr>
        <w:pStyle w:val="ListParagraph"/>
        <w:numPr>
          <w:ilvl w:val="0"/>
          <w:numId w:val="36"/>
        </w:numPr>
      </w:pPr>
      <w:r w:rsidRPr="009116AF">
        <w:t>Heritage Strategy 2013-2017</w:t>
      </w:r>
    </w:p>
    <w:p w:rsidR="00BF1099" w:rsidRDefault="00BF1099" w:rsidP="00BF1099">
      <w:pPr>
        <w:pStyle w:val="ListParagraph"/>
        <w:numPr>
          <w:ilvl w:val="0"/>
          <w:numId w:val="36"/>
        </w:numPr>
      </w:pPr>
      <w:r w:rsidRPr="009116AF">
        <w:t>Aboriginal Heritage Management Strategy 2018</w:t>
      </w:r>
    </w:p>
    <w:p w:rsidR="00BF1099" w:rsidRDefault="00BF1099" w:rsidP="00BF1099">
      <w:pPr>
        <w:pStyle w:val="ListParagraph"/>
        <w:numPr>
          <w:ilvl w:val="0"/>
          <w:numId w:val="36"/>
        </w:numPr>
      </w:pPr>
      <w:r w:rsidRPr="009116AF">
        <w:t>Affordable Living Plan</w:t>
      </w:r>
    </w:p>
    <w:p w:rsidR="00BF1099" w:rsidRDefault="00BF1099" w:rsidP="00BF1099">
      <w:pPr>
        <w:pStyle w:val="ListParagraph"/>
        <w:numPr>
          <w:ilvl w:val="0"/>
          <w:numId w:val="36"/>
        </w:numPr>
      </w:pPr>
      <w:r w:rsidRPr="009116AF">
        <w:t>Local Environmental Plan</w:t>
      </w:r>
    </w:p>
    <w:p w:rsidR="00787C60" w:rsidRPr="00373785" w:rsidRDefault="00BF1099" w:rsidP="00BF1D75">
      <w:pPr>
        <w:pStyle w:val="ListParagraph"/>
        <w:numPr>
          <w:ilvl w:val="0"/>
          <w:numId w:val="36"/>
        </w:numPr>
      </w:pPr>
      <w:r w:rsidRPr="009116AF">
        <w:t>Development Control Plan</w:t>
      </w:r>
      <w:r w:rsidR="00787C60" w:rsidRPr="00AF5658">
        <w:br w:type="page"/>
      </w:r>
    </w:p>
    <w:p w:rsidR="006B2218" w:rsidRDefault="006B2218" w:rsidP="0035196D">
      <w:pPr>
        <w:pStyle w:val="Heading1"/>
      </w:pPr>
      <w:bookmarkStart w:id="120" w:name="_Toc506992722"/>
      <w:bookmarkStart w:id="121" w:name="_Toc513715256"/>
      <w:bookmarkStart w:id="122" w:name="_Toc513715372"/>
      <w:bookmarkStart w:id="123" w:name="_Toc513715485"/>
      <w:bookmarkStart w:id="124" w:name="_Toc514149635"/>
      <w:r>
        <w:lastRenderedPageBreak/>
        <w:t>Smart and Innovative</w:t>
      </w:r>
      <w:bookmarkEnd w:id="120"/>
      <w:bookmarkEnd w:id="121"/>
      <w:bookmarkEnd w:id="122"/>
      <w:bookmarkEnd w:id="123"/>
      <w:bookmarkEnd w:id="124"/>
    </w:p>
    <w:p w:rsidR="006C623F" w:rsidRDefault="006C623F" w:rsidP="006C623F">
      <w:r w:rsidRPr="009F5314">
        <w:t xml:space="preserve">A leader in smart innovations with a </w:t>
      </w:r>
      <w:r w:rsidR="009035D1" w:rsidRPr="009F5314">
        <w:t>prosperous</w:t>
      </w:r>
      <w:r w:rsidRPr="009F5314">
        <w:t>, diverse and resilient economy</w:t>
      </w:r>
      <w:r w:rsidR="008424CA">
        <w:t>.</w:t>
      </w:r>
    </w:p>
    <w:p w:rsidR="00945566" w:rsidRDefault="00945566" w:rsidP="00D30073">
      <w:pPr>
        <w:pStyle w:val="Heading2"/>
      </w:pPr>
      <w:bookmarkStart w:id="125" w:name="_Toc513715257"/>
      <w:bookmarkStart w:id="126" w:name="_Toc513715373"/>
      <w:r>
        <w:t>Related Sustainable Development Goals (SDG's)</w:t>
      </w:r>
      <w:bookmarkEnd w:id="125"/>
      <w:bookmarkEnd w:id="126"/>
    </w:p>
    <w:p w:rsidR="00430F1D" w:rsidRPr="009F5314" w:rsidRDefault="00D430BD" w:rsidP="00430F1D">
      <w:pPr>
        <w:spacing w:before="240" w:after="120" w:line="240" w:lineRule="auto"/>
      </w:pPr>
      <w:r w:rsidRPr="00D430BD">
        <w:t>SDG 4 Quality Education</w:t>
      </w:r>
      <w:r w:rsidR="00F76B18">
        <w:t xml:space="preserve">, </w:t>
      </w:r>
      <w:r w:rsidRPr="00D430BD">
        <w:t>SDG 6 Clean Water and Sanitation</w:t>
      </w:r>
      <w:r w:rsidR="00F76B18">
        <w:t xml:space="preserve">, </w:t>
      </w:r>
      <w:r w:rsidRPr="00D430BD">
        <w:t>SDG 7 Affordable and Clean Energy</w:t>
      </w:r>
      <w:r w:rsidR="00F76B18">
        <w:t xml:space="preserve">, </w:t>
      </w:r>
      <w:r w:rsidRPr="00D430BD">
        <w:t xml:space="preserve">SDG 8 </w:t>
      </w:r>
      <w:r w:rsidR="00F76B18">
        <w:t xml:space="preserve">Decent Work and Economic Growth, </w:t>
      </w:r>
      <w:r w:rsidRPr="00D430BD">
        <w:t>SDG 9 Industry, Innovation and Infrastructure</w:t>
      </w:r>
      <w:r w:rsidR="00F76B18">
        <w:t xml:space="preserve">, </w:t>
      </w:r>
      <w:r w:rsidRPr="00D430BD">
        <w:t>SDG 10 Reduced Inequalities</w:t>
      </w:r>
      <w:r w:rsidR="00F76B18">
        <w:t xml:space="preserve">, </w:t>
      </w:r>
      <w:r w:rsidRPr="00D430BD">
        <w:t>SDG 11 Sustainable Cities and Communities</w:t>
      </w:r>
      <w:r w:rsidR="00F76B18">
        <w:t xml:space="preserve"> and </w:t>
      </w:r>
      <w:r w:rsidRPr="00D430BD">
        <w:t>SDG 17 Partnerships for the Goals</w:t>
      </w:r>
      <w:r w:rsidR="00F76B18">
        <w:t>.</w:t>
      </w:r>
    </w:p>
    <w:tbl>
      <w:tblPr>
        <w:tblStyle w:val="TableGrid"/>
        <w:tblpPr w:leftFromText="180" w:rightFromText="180" w:vertAnchor="text" w:horzAnchor="margin" w:tblpY="309"/>
        <w:tblW w:w="5633" w:type="pct"/>
        <w:tblLook w:val="04A0" w:firstRow="1" w:lastRow="0" w:firstColumn="1" w:lastColumn="0" w:noHBand="0" w:noVBand="1"/>
      </w:tblPr>
      <w:tblGrid>
        <w:gridCol w:w="1918"/>
        <w:gridCol w:w="2517"/>
        <w:gridCol w:w="1920"/>
        <w:gridCol w:w="2966"/>
      </w:tblGrid>
      <w:tr w:rsidR="00322041" w:rsidRPr="009F5314" w:rsidTr="00996CEF">
        <w:trPr>
          <w:tblHeader/>
        </w:trPr>
        <w:tc>
          <w:tcPr>
            <w:tcW w:w="1029" w:type="pct"/>
          </w:tcPr>
          <w:p w:rsidR="00322041" w:rsidRPr="00430F1D" w:rsidRDefault="00322041" w:rsidP="00996CEF">
            <w:pPr>
              <w:rPr>
                <w:b/>
              </w:rPr>
            </w:pPr>
            <w:r w:rsidRPr="00430F1D">
              <w:rPr>
                <w:b/>
              </w:rPr>
              <w:t>Where do we want to be?</w:t>
            </w:r>
          </w:p>
        </w:tc>
        <w:tc>
          <w:tcPr>
            <w:tcW w:w="1350" w:type="pct"/>
          </w:tcPr>
          <w:p w:rsidR="00322041" w:rsidRPr="00430F1D" w:rsidRDefault="00322041" w:rsidP="00996CEF">
            <w:pPr>
              <w:rPr>
                <w:b/>
              </w:rPr>
            </w:pPr>
            <w:r w:rsidRPr="00430F1D">
              <w:rPr>
                <w:b/>
              </w:rPr>
              <w:t>How will we get there?</w:t>
            </w:r>
          </w:p>
        </w:tc>
        <w:tc>
          <w:tcPr>
            <w:tcW w:w="1030" w:type="pct"/>
          </w:tcPr>
          <w:p w:rsidR="000944E8" w:rsidRPr="00430F1D" w:rsidRDefault="00322041" w:rsidP="00996CEF">
            <w:pPr>
              <w:rPr>
                <w:b/>
              </w:rPr>
            </w:pPr>
            <w:r w:rsidRPr="00430F1D">
              <w:rPr>
                <w:b/>
              </w:rPr>
              <w:t>Council's Role</w:t>
            </w:r>
          </w:p>
        </w:tc>
        <w:tc>
          <w:tcPr>
            <w:tcW w:w="1591" w:type="pct"/>
          </w:tcPr>
          <w:p w:rsidR="00322041" w:rsidRPr="00430F1D" w:rsidRDefault="00322041" w:rsidP="00996CEF">
            <w:pPr>
              <w:rPr>
                <w:b/>
              </w:rPr>
            </w:pPr>
            <w:r w:rsidRPr="00430F1D">
              <w:rPr>
                <w:b/>
              </w:rPr>
              <w:t>Who are our partners?</w:t>
            </w:r>
          </w:p>
        </w:tc>
      </w:tr>
      <w:tr w:rsidR="001A1415" w:rsidRPr="009F5314" w:rsidTr="00996CEF">
        <w:tc>
          <w:tcPr>
            <w:tcW w:w="1029" w:type="pct"/>
            <w:vMerge w:val="restart"/>
          </w:tcPr>
          <w:p w:rsidR="001A1415" w:rsidRPr="00F76B18" w:rsidRDefault="001A1415" w:rsidP="00996CEF">
            <w:r w:rsidRPr="00F76B18">
              <w:t>6.1 A vibrant diverse and resilient economy built on educational excellence and research</w:t>
            </w:r>
          </w:p>
        </w:tc>
        <w:tc>
          <w:tcPr>
            <w:tcW w:w="1350" w:type="pct"/>
          </w:tcPr>
          <w:p w:rsidR="001A1415" w:rsidRPr="00F76B18" w:rsidRDefault="001A1415" w:rsidP="00996CEF">
            <w:r w:rsidRPr="00F76B18">
              <w:t xml:space="preserve">6.1a Recognise and strengthen Newcastle's role as a regional capital and hub for education, health,  tourism, </w:t>
            </w:r>
            <w:r w:rsidR="000D0768" w:rsidRPr="00F76B18">
              <w:t xml:space="preserve">creative, </w:t>
            </w:r>
            <w:r w:rsidRPr="00F76B18">
              <w:t xml:space="preserve">port and logistics </w:t>
            </w:r>
            <w:r w:rsidR="000D0768" w:rsidRPr="00F76B18">
              <w:t>industries</w:t>
            </w:r>
          </w:p>
        </w:tc>
        <w:tc>
          <w:tcPr>
            <w:tcW w:w="1030" w:type="pct"/>
          </w:tcPr>
          <w:p w:rsidR="001A1415" w:rsidRPr="00F76B18" w:rsidRDefault="00DE3B52" w:rsidP="00996CEF">
            <w:r w:rsidRPr="00F76B18">
              <w:t>Collaborator</w:t>
            </w:r>
          </w:p>
        </w:tc>
        <w:tc>
          <w:tcPr>
            <w:tcW w:w="1591" w:type="pct"/>
          </w:tcPr>
          <w:p w:rsidR="001A1415" w:rsidRPr="00F76B18" w:rsidRDefault="00BF5635" w:rsidP="00996CEF">
            <w:r>
              <w:t xml:space="preserve">Australian and </w:t>
            </w:r>
            <w:r w:rsidR="001A1415" w:rsidRPr="00F76B18">
              <w:t>NSW Government, University of Newcastle, TAFE</w:t>
            </w:r>
            <w:r w:rsidR="00E315FB" w:rsidRPr="00F76B18">
              <w:t xml:space="preserve"> NSW</w:t>
            </w:r>
            <w:r w:rsidR="001A1415" w:rsidRPr="00F76B18">
              <w:t xml:space="preserve">, </w:t>
            </w:r>
            <w:r w:rsidR="00DE3B52" w:rsidRPr="00F76B18">
              <w:t xml:space="preserve"> Hunter New England Health (HNEH), </w:t>
            </w:r>
            <w:r w:rsidR="00302C52" w:rsidRPr="00F76B18">
              <w:t xml:space="preserve">Newcastle Airport, </w:t>
            </w:r>
            <w:r w:rsidR="001A1415" w:rsidRPr="00F76B18">
              <w:t>Port of Newcastle, HunterNet</w:t>
            </w:r>
            <w:r w:rsidR="00DE3B52" w:rsidRPr="00F76B18">
              <w:t xml:space="preserve">, Newcastle Tourism Industry Group (NTIG), Hunter Business Chamber </w:t>
            </w:r>
          </w:p>
        </w:tc>
      </w:tr>
      <w:tr w:rsidR="001A1415" w:rsidRPr="009F5314" w:rsidTr="00996CEF">
        <w:trPr>
          <w:trHeight w:val="552"/>
        </w:trPr>
        <w:tc>
          <w:tcPr>
            <w:tcW w:w="1029" w:type="pct"/>
            <w:vMerge/>
          </w:tcPr>
          <w:p w:rsidR="001A1415" w:rsidRPr="00F76B18" w:rsidRDefault="001A1415" w:rsidP="00996CEF"/>
        </w:tc>
        <w:tc>
          <w:tcPr>
            <w:tcW w:w="1350" w:type="pct"/>
          </w:tcPr>
          <w:p w:rsidR="001A1415" w:rsidRPr="00F76B18" w:rsidRDefault="001A1415" w:rsidP="00996CEF">
            <w:r w:rsidRPr="00F76B18">
              <w:t>6.1b Attract new business and employment opportunities</w:t>
            </w:r>
          </w:p>
        </w:tc>
        <w:tc>
          <w:tcPr>
            <w:tcW w:w="1030" w:type="pct"/>
          </w:tcPr>
          <w:p w:rsidR="001A1415" w:rsidRDefault="006B678F" w:rsidP="00996CEF">
            <w:r w:rsidRPr="00F76B18">
              <w:t>Collaborator</w:t>
            </w:r>
          </w:p>
          <w:p w:rsidR="00BF5635" w:rsidRPr="00F76B18" w:rsidRDefault="00BF5635" w:rsidP="00996CEF">
            <w:r w:rsidRPr="00F76B18">
              <w:t>Planner</w:t>
            </w:r>
          </w:p>
        </w:tc>
        <w:tc>
          <w:tcPr>
            <w:tcW w:w="1591" w:type="pct"/>
          </w:tcPr>
          <w:p w:rsidR="001A1415" w:rsidRPr="00F76B18" w:rsidRDefault="00BF5635" w:rsidP="00BF5635">
            <w:r>
              <w:t xml:space="preserve">Business </w:t>
            </w:r>
            <w:r w:rsidR="001A1415" w:rsidRPr="00F76B18">
              <w:t>Associations, HunterNet,  Hunter Business Chamber, The Business Centre</w:t>
            </w:r>
            <w:r>
              <w:t>, Hunter Workers</w:t>
            </w:r>
          </w:p>
        </w:tc>
      </w:tr>
      <w:tr w:rsidR="001A1415" w:rsidRPr="009F5314" w:rsidTr="00996CEF">
        <w:trPr>
          <w:trHeight w:val="701"/>
        </w:trPr>
        <w:tc>
          <w:tcPr>
            <w:tcW w:w="1029" w:type="pct"/>
            <w:vMerge w:val="restart"/>
          </w:tcPr>
          <w:p w:rsidR="001A1415" w:rsidRPr="00F76B18" w:rsidRDefault="001A1415" w:rsidP="00996CEF">
            <w:r w:rsidRPr="00F76B18">
              <w:t>6.2 A culture that supports and encourages innovati</w:t>
            </w:r>
            <w:r w:rsidR="00430F1D">
              <w:t>on and creativity at all levels</w:t>
            </w:r>
          </w:p>
        </w:tc>
        <w:tc>
          <w:tcPr>
            <w:tcW w:w="1350" w:type="pct"/>
          </w:tcPr>
          <w:p w:rsidR="001A1415" w:rsidRPr="00F76B18" w:rsidRDefault="001A1415" w:rsidP="00996CEF">
            <w:r w:rsidRPr="00F76B18">
              <w:t xml:space="preserve">6.2a </w:t>
            </w:r>
            <w:r w:rsidR="000D0768" w:rsidRPr="00F76B18">
              <w:t xml:space="preserve">Support and advocate for </w:t>
            </w:r>
            <w:r w:rsidRPr="00F76B18">
              <w:t>innovation in business, research activities, education and creative industries</w:t>
            </w:r>
          </w:p>
        </w:tc>
        <w:tc>
          <w:tcPr>
            <w:tcW w:w="1030" w:type="pct"/>
          </w:tcPr>
          <w:p w:rsidR="00BF5635" w:rsidRDefault="00DE3B52" w:rsidP="00BF5635">
            <w:r w:rsidRPr="00F76B18">
              <w:t>Provider</w:t>
            </w:r>
            <w:r w:rsidR="00BF5635">
              <w:t xml:space="preserve"> </w:t>
            </w:r>
          </w:p>
          <w:p w:rsidR="001A1415" w:rsidRPr="00F76B18" w:rsidRDefault="006B678F" w:rsidP="00BF5635">
            <w:r w:rsidRPr="00F76B18">
              <w:t>Advocate</w:t>
            </w:r>
          </w:p>
        </w:tc>
        <w:tc>
          <w:tcPr>
            <w:tcW w:w="1591" w:type="pct"/>
          </w:tcPr>
          <w:p w:rsidR="001A1415" w:rsidRPr="00F76B18" w:rsidRDefault="00BF5635" w:rsidP="00996CEF">
            <w:r>
              <w:t xml:space="preserve">Australian and </w:t>
            </w:r>
            <w:r w:rsidR="001A1415" w:rsidRPr="00F76B18">
              <w:t>NSW Government</w:t>
            </w:r>
            <w:r w:rsidR="00671950" w:rsidRPr="00F76B18">
              <w:t>,  Busi</w:t>
            </w:r>
            <w:r>
              <w:t xml:space="preserve">ness </w:t>
            </w:r>
            <w:r w:rsidR="00671950" w:rsidRPr="00F76B18">
              <w:t>Associations</w:t>
            </w:r>
            <w:r>
              <w:t>, University of Newcastle, TAFE NSW, CSIRO, The Business Centre, HunterNet, Hunter Workers, Aus Trade, Al Group</w:t>
            </w:r>
          </w:p>
        </w:tc>
      </w:tr>
      <w:tr w:rsidR="001A1415" w:rsidRPr="009F5314" w:rsidTr="00996CEF">
        <w:trPr>
          <w:trHeight w:val="571"/>
        </w:trPr>
        <w:tc>
          <w:tcPr>
            <w:tcW w:w="1029" w:type="pct"/>
            <w:vMerge/>
          </w:tcPr>
          <w:p w:rsidR="001A1415" w:rsidRPr="00F76B18" w:rsidRDefault="001A1415" w:rsidP="00996CEF"/>
        </w:tc>
        <w:tc>
          <w:tcPr>
            <w:tcW w:w="1350" w:type="pct"/>
          </w:tcPr>
          <w:p w:rsidR="001A1415" w:rsidRPr="00F76B18" w:rsidRDefault="001A1415" w:rsidP="00996CEF">
            <w:r w:rsidRPr="00F76B18">
              <w:t>6.2b Support and advocate for the small business sector</w:t>
            </w:r>
          </w:p>
        </w:tc>
        <w:tc>
          <w:tcPr>
            <w:tcW w:w="1030" w:type="pct"/>
          </w:tcPr>
          <w:p w:rsidR="00BF5635" w:rsidRDefault="00DE3B52" w:rsidP="00BF5635">
            <w:r w:rsidRPr="00F76B18">
              <w:t>Provider</w:t>
            </w:r>
          </w:p>
          <w:p w:rsidR="001A1415" w:rsidRPr="00F76B18" w:rsidRDefault="00DE3B52" w:rsidP="00BF5635">
            <w:r w:rsidRPr="00F76B18">
              <w:t xml:space="preserve">Leader </w:t>
            </w:r>
            <w:r w:rsidR="00525D95" w:rsidRPr="00F76B18">
              <w:t>Collaborator</w:t>
            </w:r>
            <w:r w:rsidRPr="00F76B18">
              <w:t xml:space="preserve"> Advocate</w:t>
            </w:r>
          </w:p>
        </w:tc>
        <w:tc>
          <w:tcPr>
            <w:tcW w:w="1591" w:type="pct"/>
          </w:tcPr>
          <w:p w:rsidR="001A1415" w:rsidRPr="00F76B18" w:rsidRDefault="00BF5635" w:rsidP="00BF5635">
            <w:r>
              <w:t xml:space="preserve">Business </w:t>
            </w:r>
            <w:r w:rsidR="001A1415" w:rsidRPr="00F76B18">
              <w:t>Associations, Hunter Business Chamber, The Business Centre</w:t>
            </w:r>
          </w:p>
        </w:tc>
      </w:tr>
      <w:tr w:rsidR="001A1415" w:rsidRPr="009F5314" w:rsidTr="00996CEF">
        <w:trPr>
          <w:cantSplit/>
          <w:trHeight w:val="660"/>
        </w:trPr>
        <w:tc>
          <w:tcPr>
            <w:tcW w:w="1029" w:type="pct"/>
            <w:vMerge w:val="restart"/>
          </w:tcPr>
          <w:p w:rsidR="001A1415" w:rsidRPr="00F76B18" w:rsidRDefault="001A1415" w:rsidP="00996CEF">
            <w:r w:rsidRPr="00F76B18">
              <w:t xml:space="preserve">6.3 A thriving city that attracts people </w:t>
            </w:r>
            <w:r w:rsidR="00430F1D">
              <w:t>to live, work, invest and visit</w:t>
            </w:r>
          </w:p>
        </w:tc>
        <w:tc>
          <w:tcPr>
            <w:tcW w:w="1350" w:type="pct"/>
          </w:tcPr>
          <w:p w:rsidR="001A1415" w:rsidRPr="00F76B18" w:rsidRDefault="001A1415" w:rsidP="00996CEF">
            <w:r w:rsidRPr="00F76B18">
              <w:t xml:space="preserve">6.3a Facilitate events </w:t>
            </w:r>
            <w:r w:rsidR="000D0768" w:rsidRPr="00F76B18">
              <w:t xml:space="preserve">that attract visitors </w:t>
            </w:r>
            <w:r w:rsidRPr="00F76B18">
              <w:t>and support the local economy</w:t>
            </w:r>
            <w:r w:rsidR="000D0768" w:rsidRPr="00F76B18">
              <w:t xml:space="preserve"> and the vibrancy of Newcastle</w:t>
            </w:r>
          </w:p>
        </w:tc>
        <w:tc>
          <w:tcPr>
            <w:tcW w:w="1030" w:type="pct"/>
          </w:tcPr>
          <w:p w:rsidR="00BF5635" w:rsidRDefault="001A1415" w:rsidP="00BF5635">
            <w:r w:rsidRPr="00F76B18">
              <w:t>Provider</w:t>
            </w:r>
          </w:p>
          <w:p w:rsidR="001A1415" w:rsidRDefault="00DE3B52" w:rsidP="00BF5635">
            <w:r w:rsidRPr="00F76B18">
              <w:t>Leader Collaborator</w:t>
            </w:r>
          </w:p>
          <w:p w:rsidR="00BF5635" w:rsidRPr="00F76B18" w:rsidRDefault="00BF5635" w:rsidP="00BF5635">
            <w:r>
              <w:t>Planner</w:t>
            </w:r>
          </w:p>
        </w:tc>
        <w:tc>
          <w:tcPr>
            <w:tcW w:w="1591" w:type="pct"/>
          </w:tcPr>
          <w:p w:rsidR="001A1415" w:rsidRPr="00F76B18" w:rsidRDefault="00671950" w:rsidP="00BF5635">
            <w:r w:rsidRPr="00F76B18">
              <w:t xml:space="preserve">Community, </w:t>
            </w:r>
            <w:r w:rsidR="00BF5635">
              <w:t xml:space="preserve">Australian and </w:t>
            </w:r>
            <w:r w:rsidR="00E315FB" w:rsidRPr="00F76B18">
              <w:t>NSW Government, TAFE NSW, Business Associations</w:t>
            </w:r>
          </w:p>
        </w:tc>
      </w:tr>
      <w:tr w:rsidR="001A1415" w:rsidRPr="009F5314" w:rsidTr="00996CEF">
        <w:trPr>
          <w:cantSplit/>
        </w:trPr>
        <w:tc>
          <w:tcPr>
            <w:tcW w:w="1029" w:type="pct"/>
            <w:vMerge/>
          </w:tcPr>
          <w:p w:rsidR="001A1415" w:rsidRPr="00F76B18" w:rsidRDefault="001A1415" w:rsidP="00996CEF"/>
        </w:tc>
        <w:tc>
          <w:tcPr>
            <w:tcW w:w="1350" w:type="pct"/>
          </w:tcPr>
          <w:p w:rsidR="001A1415" w:rsidRPr="00F76B18" w:rsidRDefault="001A1415" w:rsidP="00996CEF">
            <w:r w:rsidRPr="00F76B18">
              <w:t>6.3b Work with the tourism sector to further develop Newcastle as a visitor and event destination</w:t>
            </w:r>
          </w:p>
        </w:tc>
        <w:tc>
          <w:tcPr>
            <w:tcW w:w="1030" w:type="pct"/>
          </w:tcPr>
          <w:p w:rsidR="00230A94" w:rsidRDefault="00DE3B52" w:rsidP="00230A94">
            <w:r w:rsidRPr="00F76B18">
              <w:t>Provider</w:t>
            </w:r>
          </w:p>
          <w:p w:rsidR="001A1415" w:rsidRDefault="00DE3B52" w:rsidP="00230A94">
            <w:r w:rsidRPr="00F76B18">
              <w:t>Leader Collaborator</w:t>
            </w:r>
          </w:p>
          <w:p w:rsidR="00230A94" w:rsidRPr="00F76B18" w:rsidRDefault="00230A94" w:rsidP="00230A94">
            <w:r>
              <w:t>Planner</w:t>
            </w:r>
          </w:p>
        </w:tc>
        <w:tc>
          <w:tcPr>
            <w:tcW w:w="1591" w:type="pct"/>
          </w:tcPr>
          <w:p w:rsidR="001A1415" w:rsidRPr="00F76B18" w:rsidRDefault="00230A94" w:rsidP="00996CEF">
            <w:r>
              <w:t xml:space="preserve">Australian and </w:t>
            </w:r>
            <w:r w:rsidR="001A1415" w:rsidRPr="00F76B18">
              <w:t>NSW Government</w:t>
            </w:r>
            <w:r w:rsidR="00DE3B52" w:rsidRPr="00F76B18">
              <w:t>,  Newcastle Tourism Industry Group (NTIG)</w:t>
            </w:r>
          </w:p>
        </w:tc>
      </w:tr>
      <w:tr w:rsidR="001A1415" w:rsidRPr="009F5314" w:rsidTr="007D4A6A">
        <w:trPr>
          <w:cantSplit/>
          <w:trHeight w:val="909"/>
        </w:trPr>
        <w:tc>
          <w:tcPr>
            <w:tcW w:w="1029" w:type="pct"/>
            <w:vMerge/>
          </w:tcPr>
          <w:p w:rsidR="001A1415" w:rsidRPr="00F76B18" w:rsidRDefault="001A1415" w:rsidP="00996CEF"/>
        </w:tc>
        <w:tc>
          <w:tcPr>
            <w:tcW w:w="1350" w:type="pct"/>
          </w:tcPr>
          <w:p w:rsidR="001A1415" w:rsidRPr="00F76B18" w:rsidRDefault="001A1415" w:rsidP="007D4A6A">
            <w:r w:rsidRPr="00F76B18">
              <w:t>6.3c Work with businesses, planners and government at all levels to facilitate key  infrastructure to support business growth</w:t>
            </w:r>
          </w:p>
        </w:tc>
        <w:tc>
          <w:tcPr>
            <w:tcW w:w="1030" w:type="pct"/>
          </w:tcPr>
          <w:p w:rsidR="001A1415" w:rsidRPr="00F76B18" w:rsidRDefault="00DE3B52" w:rsidP="007D4A6A">
            <w:r w:rsidRPr="00F76B18">
              <w:t>Collaborator</w:t>
            </w:r>
          </w:p>
        </w:tc>
        <w:tc>
          <w:tcPr>
            <w:tcW w:w="1591" w:type="pct"/>
          </w:tcPr>
          <w:p w:rsidR="001A1415" w:rsidRPr="00F76B18" w:rsidRDefault="00230A94" w:rsidP="007D4A6A">
            <w:r>
              <w:t xml:space="preserve">Australian and </w:t>
            </w:r>
            <w:r w:rsidR="001A1415" w:rsidRPr="00F76B18">
              <w:t>NSW Government</w:t>
            </w:r>
          </w:p>
        </w:tc>
      </w:tr>
      <w:tr w:rsidR="001A1415" w:rsidRPr="009F5314" w:rsidTr="007D4A6A">
        <w:trPr>
          <w:cantSplit/>
          <w:trHeight w:val="614"/>
        </w:trPr>
        <w:tc>
          <w:tcPr>
            <w:tcW w:w="1029" w:type="pct"/>
            <w:vMerge/>
          </w:tcPr>
          <w:p w:rsidR="001A1415" w:rsidRPr="00F76B18" w:rsidRDefault="001A1415" w:rsidP="00996CEF"/>
        </w:tc>
        <w:tc>
          <w:tcPr>
            <w:tcW w:w="1350" w:type="pct"/>
          </w:tcPr>
          <w:p w:rsidR="001A1415" w:rsidRPr="00F76B18" w:rsidRDefault="001A1415" w:rsidP="007D4A6A">
            <w:r w:rsidRPr="00F76B18">
              <w:t>6.3d Foster a collaborative approach to continue city centre renewal</w:t>
            </w:r>
          </w:p>
        </w:tc>
        <w:tc>
          <w:tcPr>
            <w:tcW w:w="1030" w:type="pct"/>
          </w:tcPr>
          <w:p w:rsidR="001A1415" w:rsidRPr="00F76B18" w:rsidRDefault="00DE3B52" w:rsidP="007D4A6A">
            <w:r w:rsidRPr="00F76B18">
              <w:t>Collaborator</w:t>
            </w:r>
          </w:p>
        </w:tc>
        <w:tc>
          <w:tcPr>
            <w:tcW w:w="1591" w:type="pct"/>
          </w:tcPr>
          <w:p w:rsidR="001A1415" w:rsidRPr="00F76B18" w:rsidRDefault="00671950" w:rsidP="007D4A6A">
            <w:r w:rsidRPr="00F76B18">
              <w:t xml:space="preserve">Community, </w:t>
            </w:r>
            <w:r w:rsidR="00230A94">
              <w:t xml:space="preserve">Australian and </w:t>
            </w:r>
            <w:r w:rsidR="001A1415" w:rsidRPr="00F76B18">
              <w:t>NSW Government</w:t>
            </w:r>
            <w:r w:rsidR="00230A94">
              <w:t xml:space="preserve">,  Business </w:t>
            </w:r>
            <w:r w:rsidR="00C66064" w:rsidRPr="00F76B18">
              <w:t>Associations</w:t>
            </w:r>
          </w:p>
        </w:tc>
      </w:tr>
    </w:tbl>
    <w:p w:rsidR="0046422D" w:rsidRPr="009F5314" w:rsidRDefault="0046422D">
      <w:pPr>
        <w:rPr>
          <w:b/>
        </w:rPr>
      </w:pPr>
    </w:p>
    <w:tbl>
      <w:tblPr>
        <w:tblStyle w:val="TableGrid"/>
        <w:tblW w:w="5633" w:type="pct"/>
        <w:tblLook w:val="04A0" w:firstRow="1" w:lastRow="0" w:firstColumn="1" w:lastColumn="0" w:noHBand="0" w:noVBand="1"/>
      </w:tblPr>
      <w:tblGrid>
        <w:gridCol w:w="2755"/>
        <w:gridCol w:w="2759"/>
        <w:gridCol w:w="3807"/>
      </w:tblGrid>
      <w:tr w:rsidR="00787C60" w:rsidRPr="009F5314" w:rsidTr="00996CEF">
        <w:tc>
          <w:tcPr>
            <w:tcW w:w="1478" w:type="pct"/>
            <w:vAlign w:val="center"/>
          </w:tcPr>
          <w:p w:rsidR="00787C60" w:rsidRPr="009F5314" w:rsidRDefault="00BE51EA" w:rsidP="00E86D52">
            <w:pPr>
              <w:rPr>
                <w:b/>
              </w:rPr>
            </w:pPr>
            <w:r>
              <w:rPr>
                <w:b/>
              </w:rPr>
              <w:t>Community indicator</w:t>
            </w:r>
          </w:p>
        </w:tc>
        <w:tc>
          <w:tcPr>
            <w:tcW w:w="1480" w:type="pct"/>
            <w:vAlign w:val="center"/>
          </w:tcPr>
          <w:p w:rsidR="00787C60" w:rsidRPr="009F5314" w:rsidRDefault="00787C60" w:rsidP="00E86D52">
            <w:pPr>
              <w:rPr>
                <w:b/>
              </w:rPr>
            </w:pPr>
            <w:r w:rsidRPr="009F5314">
              <w:rPr>
                <w:b/>
              </w:rPr>
              <w:t>Measu</w:t>
            </w:r>
            <w:r w:rsidRPr="009F5314">
              <w:rPr>
                <w:b/>
                <w:spacing w:val="-3"/>
              </w:rPr>
              <w:t>r</w:t>
            </w:r>
            <w:r w:rsidRPr="009F5314">
              <w:rPr>
                <w:b/>
              </w:rPr>
              <w:t>e</w:t>
            </w:r>
          </w:p>
        </w:tc>
        <w:tc>
          <w:tcPr>
            <w:tcW w:w="2042" w:type="pct"/>
            <w:vAlign w:val="center"/>
          </w:tcPr>
          <w:p w:rsidR="00787C60" w:rsidRPr="009F5314" w:rsidRDefault="00787C60" w:rsidP="00E86D52">
            <w:pPr>
              <w:rPr>
                <w:b/>
              </w:rPr>
            </w:pPr>
            <w:r w:rsidRPr="009F5314">
              <w:rPr>
                <w:b/>
              </w:rPr>
              <w:t>Sou</w:t>
            </w:r>
            <w:r w:rsidRPr="009F5314">
              <w:rPr>
                <w:b/>
                <w:spacing w:val="-3"/>
              </w:rPr>
              <w:t>r</w:t>
            </w:r>
            <w:r w:rsidRPr="009F5314">
              <w:rPr>
                <w:b/>
              </w:rPr>
              <w:t>ce</w:t>
            </w:r>
          </w:p>
        </w:tc>
      </w:tr>
      <w:tr w:rsidR="00787C60" w:rsidRPr="009F5314" w:rsidTr="00996CEF">
        <w:tc>
          <w:tcPr>
            <w:tcW w:w="1478" w:type="pct"/>
            <w:vAlign w:val="center"/>
          </w:tcPr>
          <w:p w:rsidR="00787C60" w:rsidRPr="009F5314" w:rsidRDefault="00787C60" w:rsidP="0061598C">
            <w:r w:rsidRPr="009F5314">
              <w:t>G</w:t>
            </w:r>
            <w:r w:rsidRPr="009F5314">
              <w:rPr>
                <w:spacing w:val="-3"/>
              </w:rPr>
              <w:t>r</w:t>
            </w:r>
            <w:r w:rsidRPr="009F5314">
              <w:t>owth</w:t>
            </w:r>
            <w:r w:rsidRPr="009F5314">
              <w:rPr>
                <w:spacing w:val="11"/>
              </w:rPr>
              <w:t xml:space="preserve"> </w:t>
            </w:r>
            <w:r w:rsidRPr="009F5314">
              <w:t xml:space="preserve">in business </w:t>
            </w:r>
            <w:r w:rsidRPr="009F5314">
              <w:rPr>
                <w:w w:val="102"/>
              </w:rPr>
              <w:t>tourism</w:t>
            </w:r>
          </w:p>
        </w:tc>
        <w:tc>
          <w:tcPr>
            <w:tcW w:w="1480" w:type="pct"/>
            <w:vAlign w:val="center"/>
          </w:tcPr>
          <w:p w:rsidR="00787C60" w:rsidRPr="009F5314" w:rsidRDefault="00787C60" w:rsidP="00AA3704">
            <w:r w:rsidRPr="009F5314">
              <w:t>Annual</w:t>
            </w:r>
            <w:r w:rsidRPr="009F5314">
              <w:rPr>
                <w:spacing w:val="-11"/>
              </w:rPr>
              <w:t xml:space="preserve"> </w:t>
            </w:r>
            <w:r w:rsidRPr="009F5314">
              <w:t>value</w:t>
            </w:r>
            <w:r w:rsidRPr="009F5314">
              <w:rPr>
                <w:spacing w:val="-9"/>
              </w:rPr>
              <w:t xml:space="preserve"> </w:t>
            </w:r>
            <w:r w:rsidRPr="009F5314">
              <w:t>spend</w:t>
            </w:r>
            <w:r w:rsidRPr="009F5314">
              <w:rPr>
                <w:spacing w:val="10"/>
              </w:rPr>
              <w:t xml:space="preserve"> </w:t>
            </w:r>
            <w:r w:rsidRPr="009F5314">
              <w:t>in the</w:t>
            </w:r>
            <w:r w:rsidRPr="009F5314">
              <w:rPr>
                <w:spacing w:val="3"/>
              </w:rPr>
              <w:t xml:space="preserve"> </w:t>
            </w:r>
            <w:r w:rsidRPr="009F5314">
              <w:rPr>
                <w:spacing w:val="-3"/>
              </w:rPr>
              <w:t>r</w:t>
            </w:r>
            <w:r w:rsidRPr="009F5314">
              <w:t xml:space="preserve">egion </w:t>
            </w:r>
            <w:r w:rsidRPr="009F5314">
              <w:rPr>
                <w:w w:val="103"/>
              </w:rPr>
              <w:t xml:space="preserve">for </w:t>
            </w:r>
            <w:r w:rsidRPr="009F5314">
              <w:t>confirmed</w:t>
            </w:r>
            <w:r w:rsidRPr="009F5314">
              <w:rPr>
                <w:spacing w:val="15"/>
              </w:rPr>
              <w:t xml:space="preserve"> </w:t>
            </w:r>
            <w:r w:rsidRPr="009F5314">
              <w:rPr>
                <w:w w:val="102"/>
              </w:rPr>
              <w:t>bookings</w:t>
            </w:r>
            <w:r w:rsidR="0061598C">
              <w:rPr>
                <w:w w:val="102"/>
              </w:rPr>
              <w:t xml:space="preserve"> i</w:t>
            </w:r>
            <w:r w:rsidR="00AA3704">
              <w:rPr>
                <w:w w:val="102"/>
              </w:rPr>
              <w:t>s</w:t>
            </w:r>
            <w:r w:rsidR="0061598C">
              <w:rPr>
                <w:w w:val="102"/>
              </w:rPr>
              <w:t xml:space="preserve"> increasing</w:t>
            </w:r>
          </w:p>
        </w:tc>
        <w:tc>
          <w:tcPr>
            <w:tcW w:w="2042" w:type="pct"/>
            <w:vAlign w:val="center"/>
          </w:tcPr>
          <w:p w:rsidR="00787C60" w:rsidRPr="009F5314" w:rsidRDefault="00787C60" w:rsidP="0061598C">
            <w:r w:rsidRPr="009F5314">
              <w:t>Newcastle</w:t>
            </w:r>
            <w:r w:rsidRPr="009F5314">
              <w:rPr>
                <w:spacing w:val="8"/>
              </w:rPr>
              <w:t xml:space="preserve"> </w:t>
            </w:r>
            <w:r w:rsidRPr="009F5314">
              <w:t>Convention</w:t>
            </w:r>
            <w:r w:rsidRPr="009F5314">
              <w:rPr>
                <w:spacing w:val="9"/>
              </w:rPr>
              <w:t xml:space="preserve"> </w:t>
            </w:r>
            <w:r w:rsidRPr="009F5314">
              <w:t>Bu</w:t>
            </w:r>
            <w:r w:rsidRPr="009F5314">
              <w:rPr>
                <w:spacing w:val="-3"/>
              </w:rPr>
              <w:t>r</w:t>
            </w:r>
            <w:r w:rsidRPr="009F5314">
              <w:t>eau</w:t>
            </w:r>
          </w:p>
        </w:tc>
      </w:tr>
      <w:tr w:rsidR="00787C60" w:rsidRPr="009F5314" w:rsidTr="00996CEF">
        <w:tc>
          <w:tcPr>
            <w:tcW w:w="1478" w:type="pct"/>
            <w:vAlign w:val="center"/>
          </w:tcPr>
          <w:p w:rsidR="00787C60" w:rsidRPr="00BA2EAA" w:rsidRDefault="00787C60" w:rsidP="0061598C">
            <w:r w:rsidRPr="00BA2EAA">
              <w:t xml:space="preserve">Growth in tourism and visitation </w:t>
            </w:r>
          </w:p>
        </w:tc>
        <w:tc>
          <w:tcPr>
            <w:tcW w:w="1480" w:type="pct"/>
            <w:vAlign w:val="center"/>
          </w:tcPr>
          <w:p w:rsidR="00787C60" w:rsidRPr="00BA2EAA" w:rsidRDefault="00787C60" w:rsidP="0061598C">
            <w:pPr>
              <w:rPr>
                <w:spacing w:val="-3"/>
              </w:rPr>
            </w:pPr>
            <w:r w:rsidRPr="00BA2EAA">
              <w:t>Number of visitors to Newcastle</w:t>
            </w:r>
            <w:r w:rsidR="0061598C">
              <w:t xml:space="preserve"> is increasing</w:t>
            </w:r>
          </w:p>
        </w:tc>
        <w:tc>
          <w:tcPr>
            <w:tcW w:w="2042" w:type="pct"/>
            <w:vAlign w:val="center"/>
          </w:tcPr>
          <w:p w:rsidR="00787C60" w:rsidRPr="00BA2EAA" w:rsidRDefault="00787C60" w:rsidP="0061598C">
            <w:r w:rsidRPr="00BA2EAA">
              <w:t>Tourism Research Australia</w:t>
            </w:r>
          </w:p>
        </w:tc>
      </w:tr>
      <w:tr w:rsidR="0061598C" w:rsidRPr="009F5314" w:rsidTr="00996CEF">
        <w:tc>
          <w:tcPr>
            <w:tcW w:w="1478" w:type="pct"/>
            <w:vAlign w:val="center"/>
          </w:tcPr>
          <w:p w:rsidR="0061598C" w:rsidRPr="00BA2EAA" w:rsidRDefault="0061598C" w:rsidP="0061598C">
            <w:r>
              <w:t>Financial s</w:t>
            </w:r>
            <w:r w:rsidRPr="00BA2EAA">
              <w:t>upport provided by Council through the Events Sponsorship Program</w:t>
            </w:r>
          </w:p>
        </w:tc>
        <w:tc>
          <w:tcPr>
            <w:tcW w:w="1480" w:type="pct"/>
            <w:vAlign w:val="center"/>
          </w:tcPr>
          <w:p w:rsidR="0061598C" w:rsidRPr="00BA2EAA" w:rsidRDefault="0061598C" w:rsidP="0061598C">
            <w:r w:rsidRPr="00BA2EAA">
              <w:t>Economic value of grants provided by the Events Sponsorship Program</w:t>
            </w:r>
          </w:p>
        </w:tc>
        <w:tc>
          <w:tcPr>
            <w:tcW w:w="2042" w:type="pct"/>
            <w:vAlign w:val="center"/>
          </w:tcPr>
          <w:p w:rsidR="0061598C" w:rsidRPr="00BA2EAA" w:rsidRDefault="009E2452" w:rsidP="0061598C">
            <w:r w:rsidRPr="004170BC">
              <w:t>Newcastle</w:t>
            </w:r>
            <w:r>
              <w:t xml:space="preserve"> City Council</w:t>
            </w:r>
          </w:p>
        </w:tc>
      </w:tr>
      <w:tr w:rsidR="00787C60" w:rsidRPr="009F5314" w:rsidTr="00996CEF">
        <w:tc>
          <w:tcPr>
            <w:tcW w:w="1478" w:type="pct"/>
            <w:vAlign w:val="center"/>
          </w:tcPr>
          <w:p w:rsidR="00787C60" w:rsidRPr="009F5314" w:rsidRDefault="00AA3704" w:rsidP="00AA3704">
            <w:r>
              <w:t>C</w:t>
            </w:r>
            <w:r w:rsidR="00787C60" w:rsidRPr="009F5314">
              <w:t>ommercial  investment</w:t>
            </w:r>
          </w:p>
        </w:tc>
        <w:tc>
          <w:tcPr>
            <w:tcW w:w="1480" w:type="pct"/>
            <w:vAlign w:val="center"/>
          </w:tcPr>
          <w:p w:rsidR="00787C60" w:rsidRPr="009F5314" w:rsidRDefault="00787C60" w:rsidP="0061598C">
            <w:r w:rsidRPr="009F5314">
              <w:t>Estimated value</w:t>
            </w:r>
            <w:r w:rsidRPr="009F5314">
              <w:rPr>
                <w:spacing w:val="-9"/>
              </w:rPr>
              <w:t xml:space="preserve"> </w:t>
            </w:r>
            <w:r w:rsidRPr="009F5314">
              <w:t>of</w:t>
            </w:r>
            <w:r w:rsidRPr="009F5314">
              <w:rPr>
                <w:spacing w:val="6"/>
              </w:rPr>
              <w:t xml:space="preserve"> </w:t>
            </w:r>
            <w:r w:rsidRPr="009F5314">
              <w:rPr>
                <w:w w:val="102"/>
              </w:rPr>
              <w:t>app</w:t>
            </w:r>
            <w:r w:rsidRPr="009F5314">
              <w:rPr>
                <w:spacing w:val="-3"/>
                <w:w w:val="102"/>
              </w:rPr>
              <w:t>r</w:t>
            </w:r>
            <w:r w:rsidRPr="009F5314">
              <w:rPr>
                <w:w w:val="101"/>
              </w:rPr>
              <w:t xml:space="preserve">oved </w:t>
            </w:r>
            <w:r w:rsidRPr="009F5314">
              <w:t>comme</w:t>
            </w:r>
            <w:r w:rsidRPr="009F5314">
              <w:rPr>
                <w:spacing w:val="-3"/>
              </w:rPr>
              <w:t>r</w:t>
            </w:r>
            <w:r w:rsidRPr="009F5314">
              <w:t>cial</w:t>
            </w:r>
            <w:r w:rsidRPr="009F5314">
              <w:rPr>
                <w:spacing w:val="16"/>
              </w:rPr>
              <w:t xml:space="preserve"> </w:t>
            </w:r>
            <w:r w:rsidRPr="009F5314">
              <w:rPr>
                <w:w w:val="101"/>
              </w:rPr>
              <w:t>developments</w:t>
            </w:r>
            <w:r w:rsidR="0061598C">
              <w:rPr>
                <w:w w:val="101"/>
              </w:rPr>
              <w:t xml:space="preserve"> is increasing</w:t>
            </w:r>
          </w:p>
        </w:tc>
        <w:tc>
          <w:tcPr>
            <w:tcW w:w="2042" w:type="pct"/>
            <w:vAlign w:val="center"/>
          </w:tcPr>
          <w:p w:rsidR="00787C60" w:rsidRPr="009F5314" w:rsidRDefault="009E2452" w:rsidP="0061598C">
            <w:r w:rsidRPr="004170BC">
              <w:t>Newcastle</w:t>
            </w:r>
            <w:r>
              <w:t xml:space="preserve"> City Council</w:t>
            </w:r>
          </w:p>
        </w:tc>
      </w:tr>
      <w:tr w:rsidR="00967E2A" w:rsidRPr="009F5314" w:rsidTr="00996CEF">
        <w:tc>
          <w:tcPr>
            <w:tcW w:w="1478" w:type="pct"/>
            <w:vAlign w:val="center"/>
          </w:tcPr>
          <w:p w:rsidR="00967E2A" w:rsidRPr="00AD55A5" w:rsidRDefault="00AA3704" w:rsidP="0061598C">
            <w:r w:rsidRPr="00AD55A5">
              <w:t>U</w:t>
            </w:r>
            <w:r w:rsidR="00967E2A" w:rsidRPr="00AD55A5">
              <w:t>nemployment rate</w:t>
            </w:r>
          </w:p>
        </w:tc>
        <w:tc>
          <w:tcPr>
            <w:tcW w:w="1480" w:type="pct"/>
            <w:vAlign w:val="center"/>
          </w:tcPr>
          <w:p w:rsidR="00AA3704" w:rsidRPr="00AD55A5" w:rsidRDefault="00AD55A5" w:rsidP="00AD55A5">
            <w:pPr>
              <w:rPr>
                <w:spacing w:val="-3"/>
              </w:rPr>
            </w:pPr>
            <w:r w:rsidRPr="00AD55A5">
              <w:rPr>
                <w:spacing w:val="-3"/>
              </w:rPr>
              <w:t>Overall unemployment rate is decreasing and the y</w:t>
            </w:r>
            <w:r w:rsidR="00AA3704" w:rsidRPr="00AD55A5">
              <w:rPr>
                <w:spacing w:val="-3"/>
              </w:rPr>
              <w:t>outh u</w:t>
            </w:r>
            <w:r w:rsidR="00967E2A" w:rsidRPr="00AD55A5">
              <w:rPr>
                <w:spacing w:val="-3"/>
              </w:rPr>
              <w:t xml:space="preserve">nemployment rate </w:t>
            </w:r>
            <w:r w:rsidR="0061598C" w:rsidRPr="00AD55A5">
              <w:rPr>
                <w:spacing w:val="-3"/>
              </w:rPr>
              <w:t xml:space="preserve">is decreasing </w:t>
            </w:r>
            <w:r w:rsidR="00967E2A" w:rsidRPr="00AD55A5">
              <w:rPr>
                <w:spacing w:val="-3"/>
              </w:rPr>
              <w:t>(aged 15 - 24)</w:t>
            </w:r>
          </w:p>
        </w:tc>
        <w:tc>
          <w:tcPr>
            <w:tcW w:w="2042" w:type="pct"/>
            <w:vAlign w:val="center"/>
          </w:tcPr>
          <w:p w:rsidR="00967E2A" w:rsidRPr="00AD55A5" w:rsidRDefault="00967E2A" w:rsidP="0061598C">
            <w:r w:rsidRPr="00AD55A5">
              <w:t>Australian Bureau of Statistics</w:t>
            </w:r>
          </w:p>
        </w:tc>
      </w:tr>
      <w:tr w:rsidR="00787C60" w:rsidRPr="009F5314" w:rsidTr="00996CEF">
        <w:tc>
          <w:tcPr>
            <w:tcW w:w="1478" w:type="pct"/>
            <w:vAlign w:val="center"/>
          </w:tcPr>
          <w:p w:rsidR="00787C60" w:rsidRPr="00BA2EAA" w:rsidRDefault="00787C60" w:rsidP="0061598C">
            <w:r w:rsidRPr="00BA2EAA">
              <w:t>Growth in small business</w:t>
            </w:r>
          </w:p>
        </w:tc>
        <w:tc>
          <w:tcPr>
            <w:tcW w:w="1480" w:type="pct"/>
            <w:vAlign w:val="center"/>
          </w:tcPr>
          <w:p w:rsidR="00787C60" w:rsidRPr="00BA2EAA" w:rsidRDefault="00787C60" w:rsidP="0061598C">
            <w:pPr>
              <w:rPr>
                <w:spacing w:val="-3"/>
              </w:rPr>
            </w:pPr>
            <w:r w:rsidRPr="00BA2EAA">
              <w:rPr>
                <w:spacing w:val="-3"/>
              </w:rPr>
              <w:t>Number of registered small businesses</w:t>
            </w:r>
          </w:p>
        </w:tc>
        <w:tc>
          <w:tcPr>
            <w:tcW w:w="2042" w:type="pct"/>
            <w:vAlign w:val="center"/>
          </w:tcPr>
          <w:p w:rsidR="00787C60" w:rsidRPr="00BA2EAA" w:rsidRDefault="00787C60" w:rsidP="0061598C">
            <w:r w:rsidRPr="00BA2EAA">
              <w:t>Australian Business Register Data (ABR)</w:t>
            </w:r>
          </w:p>
        </w:tc>
      </w:tr>
    </w:tbl>
    <w:p w:rsidR="00877206" w:rsidRDefault="00877206" w:rsidP="00877206">
      <w:pPr>
        <w:pStyle w:val="Heading2"/>
      </w:pPr>
      <w:r>
        <w:t>Our s</w:t>
      </w:r>
      <w:r w:rsidRPr="00E83519">
        <w:t xml:space="preserve">upporting </w:t>
      </w:r>
      <w:r>
        <w:t>Strategies and Plans</w:t>
      </w:r>
    </w:p>
    <w:p w:rsidR="00BF1099" w:rsidRDefault="00BF1099" w:rsidP="00BF1099">
      <w:pPr>
        <w:pStyle w:val="ListParagraph"/>
        <w:numPr>
          <w:ilvl w:val="0"/>
          <w:numId w:val="37"/>
        </w:numPr>
      </w:pPr>
      <w:r w:rsidRPr="00FB4A76">
        <w:t>Smart City Strategy 2017-2021</w:t>
      </w:r>
    </w:p>
    <w:p w:rsidR="00BF1099" w:rsidRDefault="00BF1099" w:rsidP="00BF1099">
      <w:pPr>
        <w:pStyle w:val="ListParagraph"/>
        <w:numPr>
          <w:ilvl w:val="0"/>
          <w:numId w:val="37"/>
        </w:numPr>
      </w:pPr>
      <w:r w:rsidRPr="000932BA">
        <w:t>Economic Development Strategy 2016</w:t>
      </w:r>
      <w:r w:rsidR="00230A94">
        <w:t>-</w:t>
      </w:r>
      <w:r w:rsidRPr="000932BA">
        <w:t>2019</w:t>
      </w:r>
    </w:p>
    <w:p w:rsidR="00BF1099" w:rsidRDefault="00BF1099" w:rsidP="00BF1099">
      <w:pPr>
        <w:pStyle w:val="ListParagraph"/>
        <w:numPr>
          <w:ilvl w:val="0"/>
          <w:numId w:val="37"/>
        </w:numPr>
      </w:pPr>
      <w:r>
        <w:t>Destination Management Plan 2016-2019</w:t>
      </w:r>
    </w:p>
    <w:p w:rsidR="00BF1099" w:rsidRDefault="00BF1099" w:rsidP="00BF1099">
      <w:pPr>
        <w:pStyle w:val="ListParagraph"/>
        <w:numPr>
          <w:ilvl w:val="0"/>
          <w:numId w:val="37"/>
        </w:numPr>
      </w:pPr>
      <w:r w:rsidRPr="00AE1584">
        <w:t>Events Plan 2016-2019</w:t>
      </w:r>
    </w:p>
    <w:p w:rsidR="00BF1099" w:rsidRPr="00E83519" w:rsidRDefault="00BF1099" w:rsidP="00BF1099">
      <w:pPr>
        <w:pStyle w:val="ListParagraph"/>
        <w:numPr>
          <w:ilvl w:val="0"/>
          <w:numId w:val="37"/>
        </w:numPr>
      </w:pPr>
      <w:r w:rsidRPr="00AE1584">
        <w:t>Newcastle Libraries Strategy 2018-2020</w:t>
      </w:r>
    </w:p>
    <w:p w:rsidR="0013016B" w:rsidRPr="009F5314" w:rsidRDefault="0013016B">
      <w:pPr>
        <w:rPr>
          <w:rFonts w:eastAsiaTheme="majorEastAsia" w:cstheme="majorBidi"/>
          <w:b/>
          <w:bCs/>
        </w:rPr>
      </w:pPr>
      <w:r w:rsidRPr="009F5314">
        <w:br w:type="page"/>
      </w:r>
    </w:p>
    <w:p w:rsidR="00092E30" w:rsidRDefault="0046422D" w:rsidP="0046422D">
      <w:pPr>
        <w:pStyle w:val="Heading1"/>
      </w:pPr>
      <w:bookmarkStart w:id="127" w:name="_Toc506992723"/>
      <w:bookmarkStart w:id="128" w:name="_Toc513715259"/>
      <w:bookmarkStart w:id="129" w:name="_Toc513715375"/>
      <w:bookmarkStart w:id="130" w:name="_Toc513715486"/>
      <w:bookmarkStart w:id="131" w:name="_Toc514149636"/>
      <w:r>
        <w:lastRenderedPageBreak/>
        <w:t>Open and Collaborative Leadership</w:t>
      </w:r>
      <w:bookmarkEnd w:id="127"/>
      <w:bookmarkEnd w:id="128"/>
      <w:bookmarkEnd w:id="129"/>
      <w:bookmarkEnd w:id="130"/>
      <w:bookmarkEnd w:id="131"/>
    </w:p>
    <w:p w:rsidR="006C623F" w:rsidRDefault="006C623F" w:rsidP="006C623F">
      <w:r w:rsidRPr="00397E03">
        <w:t>A strong local democracy with an actively engaged commu</w:t>
      </w:r>
      <w:r w:rsidR="008A2E02">
        <w:t>nity and effective partnerships</w:t>
      </w:r>
      <w:r w:rsidR="008424CA">
        <w:t>.</w:t>
      </w:r>
    </w:p>
    <w:p w:rsidR="00945566" w:rsidRDefault="00945566" w:rsidP="00D30073">
      <w:pPr>
        <w:pStyle w:val="Heading2"/>
      </w:pPr>
      <w:bookmarkStart w:id="132" w:name="_Toc513715260"/>
      <w:bookmarkStart w:id="133" w:name="_Toc513715376"/>
      <w:r>
        <w:t>Related Sustainable Development Goals (SDG's)</w:t>
      </w:r>
      <w:bookmarkEnd w:id="132"/>
      <w:bookmarkEnd w:id="133"/>
    </w:p>
    <w:p w:rsidR="00945566" w:rsidRPr="006C623F" w:rsidRDefault="00D430BD" w:rsidP="00430F1D">
      <w:pPr>
        <w:spacing w:before="240" w:after="120" w:line="240" w:lineRule="auto"/>
      </w:pPr>
      <w:r w:rsidRPr="00D430BD">
        <w:t>SDG 5 Gender Equality</w:t>
      </w:r>
      <w:r w:rsidR="00F76B18">
        <w:t xml:space="preserve">, </w:t>
      </w:r>
      <w:r w:rsidRPr="00D430BD">
        <w:t xml:space="preserve">SDG 8 </w:t>
      </w:r>
      <w:r w:rsidR="007D4A6A">
        <w:t>D</w:t>
      </w:r>
      <w:r w:rsidRPr="00D430BD">
        <w:t>ecent Work and Econom</w:t>
      </w:r>
      <w:r w:rsidR="00F76B18">
        <w:t xml:space="preserve">ic Growth, </w:t>
      </w:r>
      <w:r w:rsidRPr="00D430BD">
        <w:t>SDG 9 Industry, Innovation and Infrastructure</w:t>
      </w:r>
      <w:r w:rsidR="00F76B18">
        <w:t xml:space="preserve">, </w:t>
      </w:r>
      <w:r w:rsidRPr="00D430BD">
        <w:t>SDG 16 Peace, Justice and Strong Institutions</w:t>
      </w:r>
      <w:r w:rsidR="00F76B18">
        <w:t xml:space="preserve"> and </w:t>
      </w:r>
      <w:r w:rsidRPr="00D430BD">
        <w:t>SDG 17 Partnerships for the Goals</w:t>
      </w:r>
      <w:r w:rsidR="00F76B18">
        <w:t>.</w:t>
      </w:r>
    </w:p>
    <w:tbl>
      <w:tblPr>
        <w:tblStyle w:val="TableGrid"/>
        <w:tblW w:w="5719" w:type="pct"/>
        <w:tblLook w:val="04A0" w:firstRow="1" w:lastRow="0" w:firstColumn="1" w:lastColumn="0" w:noHBand="0" w:noVBand="1"/>
      </w:tblPr>
      <w:tblGrid>
        <w:gridCol w:w="2123"/>
        <w:gridCol w:w="2921"/>
        <w:gridCol w:w="1350"/>
        <w:gridCol w:w="3070"/>
      </w:tblGrid>
      <w:tr w:rsidR="00322041" w:rsidRPr="009F5314" w:rsidTr="007D4A6A">
        <w:tc>
          <w:tcPr>
            <w:tcW w:w="1122" w:type="pct"/>
          </w:tcPr>
          <w:p w:rsidR="00322041" w:rsidRPr="003526B7" w:rsidRDefault="00322041" w:rsidP="007D4A6A">
            <w:pPr>
              <w:rPr>
                <w:b/>
              </w:rPr>
            </w:pPr>
            <w:r w:rsidRPr="003526B7">
              <w:rPr>
                <w:b/>
              </w:rPr>
              <w:t>Where do we want to be?</w:t>
            </w:r>
          </w:p>
        </w:tc>
        <w:tc>
          <w:tcPr>
            <w:tcW w:w="1543" w:type="pct"/>
          </w:tcPr>
          <w:p w:rsidR="00322041" w:rsidRPr="003526B7" w:rsidRDefault="00322041" w:rsidP="007D4A6A">
            <w:pPr>
              <w:rPr>
                <w:b/>
              </w:rPr>
            </w:pPr>
            <w:r w:rsidRPr="003526B7">
              <w:rPr>
                <w:b/>
              </w:rPr>
              <w:t>How will we get there?</w:t>
            </w:r>
          </w:p>
        </w:tc>
        <w:tc>
          <w:tcPr>
            <w:tcW w:w="713" w:type="pct"/>
          </w:tcPr>
          <w:p w:rsidR="000944E8" w:rsidRPr="003526B7" w:rsidRDefault="00322041" w:rsidP="007D4A6A">
            <w:pPr>
              <w:rPr>
                <w:b/>
              </w:rPr>
            </w:pPr>
            <w:r w:rsidRPr="003526B7">
              <w:rPr>
                <w:b/>
              </w:rPr>
              <w:t>Council's Role</w:t>
            </w:r>
          </w:p>
        </w:tc>
        <w:tc>
          <w:tcPr>
            <w:tcW w:w="1622" w:type="pct"/>
          </w:tcPr>
          <w:p w:rsidR="00322041" w:rsidRPr="003526B7" w:rsidRDefault="00322041" w:rsidP="007D4A6A">
            <w:pPr>
              <w:rPr>
                <w:b/>
              </w:rPr>
            </w:pPr>
            <w:r w:rsidRPr="003526B7">
              <w:rPr>
                <w:b/>
              </w:rPr>
              <w:t>Who are our partners?</w:t>
            </w:r>
          </w:p>
        </w:tc>
      </w:tr>
      <w:tr w:rsidR="00322041" w:rsidRPr="009F5314" w:rsidTr="007D4A6A">
        <w:tc>
          <w:tcPr>
            <w:tcW w:w="1122" w:type="pct"/>
            <w:vMerge w:val="restart"/>
          </w:tcPr>
          <w:p w:rsidR="00322041" w:rsidRPr="00F76B18" w:rsidRDefault="00322041" w:rsidP="007D4A6A">
            <w:r w:rsidRPr="00F76B18">
              <w:t>7.1 Integrated, sustainable long-term planning for Newcastle and the Region</w:t>
            </w:r>
          </w:p>
        </w:tc>
        <w:tc>
          <w:tcPr>
            <w:tcW w:w="1543" w:type="pct"/>
          </w:tcPr>
          <w:p w:rsidR="00322041" w:rsidRPr="00F76B18" w:rsidRDefault="00322041" w:rsidP="007D4A6A">
            <w:r w:rsidRPr="00F76B18">
              <w:t>7.1a Encourage and support long term planning for Newcastle, including implementation, resourcing, monitoring and reporting</w:t>
            </w:r>
          </w:p>
        </w:tc>
        <w:tc>
          <w:tcPr>
            <w:tcW w:w="713" w:type="pct"/>
          </w:tcPr>
          <w:p w:rsidR="00322041" w:rsidRPr="00F76B18" w:rsidRDefault="00322041" w:rsidP="007D4A6A">
            <w:r w:rsidRPr="00F76B18">
              <w:t>Leader</w:t>
            </w:r>
          </w:p>
        </w:tc>
        <w:tc>
          <w:tcPr>
            <w:tcW w:w="1622" w:type="pct"/>
          </w:tcPr>
          <w:p w:rsidR="00322041" w:rsidRPr="00F76B18" w:rsidRDefault="00007353" w:rsidP="00007353">
            <w:r>
              <w:t>Australian and NSW</w:t>
            </w:r>
            <w:r w:rsidR="00787F72" w:rsidRPr="00F76B18">
              <w:t xml:space="preserve"> Governments, </w:t>
            </w:r>
            <w:r>
              <w:t>Neighbouring</w:t>
            </w:r>
            <w:r w:rsidR="00787F72" w:rsidRPr="00F76B18">
              <w:t xml:space="preserve"> Councils </w:t>
            </w:r>
          </w:p>
        </w:tc>
      </w:tr>
      <w:tr w:rsidR="00322041" w:rsidRPr="009F5314" w:rsidTr="007D4A6A">
        <w:tc>
          <w:tcPr>
            <w:tcW w:w="1122" w:type="pct"/>
            <w:vMerge/>
          </w:tcPr>
          <w:p w:rsidR="00322041" w:rsidRPr="00F76B18" w:rsidRDefault="00322041" w:rsidP="007D4A6A"/>
        </w:tc>
        <w:tc>
          <w:tcPr>
            <w:tcW w:w="1543" w:type="pct"/>
          </w:tcPr>
          <w:p w:rsidR="00322041" w:rsidRPr="00F76B18" w:rsidRDefault="00322041" w:rsidP="007D4A6A">
            <w:r w:rsidRPr="00F76B18">
              <w:t>7.1b Ensure long-term financial sustainability through short, medium and long</w:t>
            </w:r>
            <w:r w:rsidR="008424CA" w:rsidRPr="00F76B18">
              <w:t>-</w:t>
            </w:r>
            <w:r w:rsidRPr="00F76B18">
              <w:t>term financial planning</w:t>
            </w:r>
          </w:p>
        </w:tc>
        <w:tc>
          <w:tcPr>
            <w:tcW w:w="713" w:type="pct"/>
          </w:tcPr>
          <w:p w:rsidR="00322041" w:rsidRDefault="00BD539D" w:rsidP="007D4A6A">
            <w:r w:rsidRPr="00F76B18">
              <w:t>Provider</w:t>
            </w:r>
          </w:p>
          <w:p w:rsidR="00007353" w:rsidRPr="00F76B18" w:rsidRDefault="00007353" w:rsidP="007D4A6A">
            <w:r>
              <w:t>Leader</w:t>
            </w:r>
          </w:p>
        </w:tc>
        <w:tc>
          <w:tcPr>
            <w:tcW w:w="1622" w:type="pct"/>
          </w:tcPr>
          <w:p w:rsidR="00322041" w:rsidRPr="00F76B18" w:rsidRDefault="005D5D46" w:rsidP="005D5D46">
            <w:r>
              <w:t>Australian</w:t>
            </w:r>
            <w:r w:rsidR="00384399" w:rsidRPr="00F76B18">
              <w:t xml:space="preserve"> and </w:t>
            </w:r>
            <w:r>
              <w:t>NSW</w:t>
            </w:r>
            <w:r w:rsidR="00384399" w:rsidRPr="00F76B18">
              <w:t xml:space="preserve"> </w:t>
            </w:r>
            <w:r w:rsidR="00103F5A" w:rsidRPr="00F76B18">
              <w:t xml:space="preserve">Governments, </w:t>
            </w:r>
            <w:r>
              <w:t>Neighbouring C</w:t>
            </w:r>
            <w:r w:rsidR="00103F5A" w:rsidRPr="00F76B18">
              <w:t>ouncils</w:t>
            </w:r>
          </w:p>
        </w:tc>
      </w:tr>
      <w:tr w:rsidR="00322041" w:rsidRPr="009F5314" w:rsidTr="007D4A6A">
        <w:trPr>
          <w:trHeight w:val="640"/>
        </w:trPr>
        <w:tc>
          <w:tcPr>
            <w:tcW w:w="1122" w:type="pct"/>
            <w:vMerge w:val="restart"/>
          </w:tcPr>
          <w:p w:rsidR="00322041" w:rsidRPr="00F76B18" w:rsidRDefault="00322041" w:rsidP="007D4A6A">
            <w:r w:rsidRPr="00F76B18">
              <w:t>7.2 Considered decision-making based on collaborative, transparent and accountable leadership</w:t>
            </w:r>
          </w:p>
        </w:tc>
        <w:tc>
          <w:tcPr>
            <w:tcW w:w="1543" w:type="pct"/>
          </w:tcPr>
          <w:p w:rsidR="00322041" w:rsidRPr="00F76B18" w:rsidRDefault="00322041" w:rsidP="007D4A6A">
            <w:r w:rsidRPr="00F76B18">
              <w:t>7.2a Conduct Council business in an open, transparent and accountable manner</w:t>
            </w:r>
          </w:p>
        </w:tc>
        <w:tc>
          <w:tcPr>
            <w:tcW w:w="713" w:type="pct"/>
          </w:tcPr>
          <w:p w:rsidR="00322041" w:rsidRDefault="00322041" w:rsidP="007D4A6A">
            <w:r w:rsidRPr="00F76B18">
              <w:t>Provider</w:t>
            </w:r>
          </w:p>
          <w:p w:rsidR="005D5D46" w:rsidRPr="00F76B18" w:rsidRDefault="005D5D46" w:rsidP="007D4A6A">
            <w:r>
              <w:t>Leader</w:t>
            </w:r>
          </w:p>
        </w:tc>
        <w:tc>
          <w:tcPr>
            <w:tcW w:w="1622" w:type="pct"/>
          </w:tcPr>
          <w:p w:rsidR="00322041" w:rsidRPr="00F76B18" w:rsidRDefault="005D5D46" w:rsidP="007D4A6A">
            <w:r>
              <w:t>Australian and NSW</w:t>
            </w:r>
            <w:r w:rsidR="00384399" w:rsidRPr="00F76B18">
              <w:t xml:space="preserve"> </w:t>
            </w:r>
            <w:r w:rsidR="00F950FE" w:rsidRPr="00F76B18">
              <w:t xml:space="preserve">Governments, </w:t>
            </w:r>
            <w:r>
              <w:t>Neighbouring C</w:t>
            </w:r>
            <w:r w:rsidRPr="00F76B18">
              <w:t>ouncils</w:t>
            </w:r>
          </w:p>
        </w:tc>
      </w:tr>
      <w:tr w:rsidR="00322041" w:rsidRPr="009F5314" w:rsidTr="007D4A6A">
        <w:trPr>
          <w:trHeight w:val="490"/>
        </w:trPr>
        <w:tc>
          <w:tcPr>
            <w:tcW w:w="1122" w:type="pct"/>
            <w:vMerge/>
          </w:tcPr>
          <w:p w:rsidR="00322041" w:rsidRPr="00F76B18" w:rsidRDefault="00322041" w:rsidP="007D4A6A"/>
        </w:tc>
        <w:tc>
          <w:tcPr>
            <w:tcW w:w="1543" w:type="pct"/>
          </w:tcPr>
          <w:p w:rsidR="00322041" w:rsidRPr="00F76B18" w:rsidRDefault="002E2390" w:rsidP="007D4A6A">
            <w:r w:rsidRPr="00F76B18">
              <w:t>7.2</w:t>
            </w:r>
            <w:r w:rsidR="00322041" w:rsidRPr="00F76B18">
              <w:t>b Provide timely and effective advocacy and leadership on key community issues</w:t>
            </w:r>
          </w:p>
        </w:tc>
        <w:tc>
          <w:tcPr>
            <w:tcW w:w="713" w:type="pct"/>
          </w:tcPr>
          <w:p w:rsidR="005D5D46" w:rsidRDefault="005D5D46" w:rsidP="005D5D46">
            <w:r w:rsidRPr="00F76B18">
              <w:t>Provider</w:t>
            </w:r>
          </w:p>
          <w:p w:rsidR="00322041" w:rsidRPr="00F76B18" w:rsidRDefault="005D5D46" w:rsidP="005D5D46">
            <w:r>
              <w:t>Leader</w:t>
            </w:r>
          </w:p>
        </w:tc>
        <w:tc>
          <w:tcPr>
            <w:tcW w:w="1622" w:type="pct"/>
          </w:tcPr>
          <w:p w:rsidR="00322041" w:rsidRPr="00F76B18" w:rsidRDefault="005D5D46" w:rsidP="005D5D46">
            <w:r>
              <w:t>Australian and NSW</w:t>
            </w:r>
            <w:r w:rsidRPr="00F76B18">
              <w:t xml:space="preserve"> Governments, </w:t>
            </w:r>
            <w:r>
              <w:t>Neighbouring C</w:t>
            </w:r>
            <w:r w:rsidRPr="00F76B18">
              <w:t>ouncils</w:t>
            </w:r>
          </w:p>
        </w:tc>
      </w:tr>
      <w:tr w:rsidR="00322041" w:rsidRPr="009F5314" w:rsidTr="007D4A6A">
        <w:trPr>
          <w:trHeight w:val="490"/>
        </w:trPr>
        <w:tc>
          <w:tcPr>
            <w:tcW w:w="1122" w:type="pct"/>
            <w:vMerge/>
          </w:tcPr>
          <w:p w:rsidR="00322041" w:rsidRPr="00F76B18" w:rsidRDefault="00322041" w:rsidP="007D4A6A"/>
        </w:tc>
        <w:tc>
          <w:tcPr>
            <w:tcW w:w="1543" w:type="pct"/>
          </w:tcPr>
          <w:p w:rsidR="00322041" w:rsidRPr="00F76B18" w:rsidRDefault="00322041" w:rsidP="007D4A6A">
            <w:r w:rsidRPr="00F76B18">
              <w:t xml:space="preserve">7.2c Establish collaborative relationships and advocate for local needs with all stakeholders </w:t>
            </w:r>
          </w:p>
        </w:tc>
        <w:tc>
          <w:tcPr>
            <w:tcW w:w="713" w:type="pct"/>
          </w:tcPr>
          <w:p w:rsidR="005D5D46" w:rsidRDefault="005D5D46" w:rsidP="005D5D46">
            <w:r w:rsidRPr="00F76B18">
              <w:t>Provider</w:t>
            </w:r>
          </w:p>
          <w:p w:rsidR="00322041" w:rsidRPr="00F76B18" w:rsidRDefault="005D5D46" w:rsidP="005D5D46">
            <w:r>
              <w:t>Leader</w:t>
            </w:r>
          </w:p>
        </w:tc>
        <w:tc>
          <w:tcPr>
            <w:tcW w:w="1622" w:type="pct"/>
          </w:tcPr>
          <w:p w:rsidR="00322041" w:rsidRPr="00F76B18" w:rsidRDefault="00671950" w:rsidP="007D4A6A">
            <w:r w:rsidRPr="00F76B18">
              <w:t>Community, S</w:t>
            </w:r>
            <w:r w:rsidR="001A6206" w:rsidRPr="00F76B18">
              <w:t>takeholders</w:t>
            </w:r>
          </w:p>
        </w:tc>
      </w:tr>
      <w:tr w:rsidR="00322041" w:rsidRPr="009F5314" w:rsidTr="007D4A6A">
        <w:tc>
          <w:tcPr>
            <w:tcW w:w="1122" w:type="pct"/>
            <w:vMerge w:val="restart"/>
          </w:tcPr>
          <w:p w:rsidR="00322041" w:rsidRPr="00F76B18" w:rsidRDefault="00322041" w:rsidP="007D4A6A">
            <w:r w:rsidRPr="00F76B18">
              <w:t>7.3 Active citizen engagement in local planning and decision-making processes and a shared responsibility for achieving our goals</w:t>
            </w:r>
          </w:p>
        </w:tc>
        <w:tc>
          <w:tcPr>
            <w:tcW w:w="1543" w:type="pct"/>
          </w:tcPr>
          <w:p w:rsidR="00322041" w:rsidRPr="00F76B18" w:rsidRDefault="00322041" w:rsidP="007D4A6A">
            <w:r w:rsidRPr="00F76B18">
              <w:t>7.3a Provide opportunities for genuine engagement with the community to inform Council's decision-making</w:t>
            </w:r>
          </w:p>
        </w:tc>
        <w:tc>
          <w:tcPr>
            <w:tcW w:w="713" w:type="pct"/>
          </w:tcPr>
          <w:p w:rsidR="005D5D46" w:rsidRDefault="005D5D46" w:rsidP="005D5D46">
            <w:r w:rsidRPr="00F76B18">
              <w:t>Provider</w:t>
            </w:r>
          </w:p>
          <w:p w:rsidR="00322041" w:rsidRPr="00F76B18" w:rsidRDefault="005D5D46" w:rsidP="005D5D46">
            <w:r>
              <w:t>Leader</w:t>
            </w:r>
          </w:p>
        </w:tc>
        <w:tc>
          <w:tcPr>
            <w:tcW w:w="1622" w:type="pct"/>
          </w:tcPr>
          <w:p w:rsidR="00322041" w:rsidRPr="00F76B18" w:rsidRDefault="00C13B8A" w:rsidP="007D4A6A">
            <w:r w:rsidRPr="00F76B18">
              <w:t>Community, Contracted Service Providers</w:t>
            </w:r>
          </w:p>
        </w:tc>
      </w:tr>
      <w:tr w:rsidR="00322041" w:rsidRPr="009F5314" w:rsidTr="007D4A6A">
        <w:trPr>
          <w:trHeight w:val="640"/>
        </w:trPr>
        <w:tc>
          <w:tcPr>
            <w:tcW w:w="1122" w:type="pct"/>
            <w:vMerge/>
          </w:tcPr>
          <w:p w:rsidR="00322041" w:rsidRPr="00F76B18" w:rsidRDefault="00322041" w:rsidP="007D4A6A"/>
        </w:tc>
        <w:tc>
          <w:tcPr>
            <w:tcW w:w="1543" w:type="pct"/>
          </w:tcPr>
          <w:p w:rsidR="00322041" w:rsidRPr="00F76B18" w:rsidRDefault="00322041" w:rsidP="007D4A6A">
            <w:r w:rsidRPr="00F76B18">
              <w:t>7.3b Provide clear, consistent, accessible and relevant information to the community</w:t>
            </w:r>
          </w:p>
        </w:tc>
        <w:tc>
          <w:tcPr>
            <w:tcW w:w="713" w:type="pct"/>
          </w:tcPr>
          <w:p w:rsidR="005D5D46" w:rsidRDefault="005D5D46" w:rsidP="005D5D46">
            <w:r w:rsidRPr="00F76B18">
              <w:t>Provider</w:t>
            </w:r>
          </w:p>
          <w:p w:rsidR="00322041" w:rsidRPr="00F76B18" w:rsidRDefault="005D5D46" w:rsidP="005D5D46">
            <w:r>
              <w:t>Leader</w:t>
            </w:r>
          </w:p>
        </w:tc>
        <w:tc>
          <w:tcPr>
            <w:tcW w:w="1622" w:type="pct"/>
          </w:tcPr>
          <w:p w:rsidR="00322041" w:rsidRPr="00F76B18" w:rsidRDefault="00C13B8A" w:rsidP="007D4A6A">
            <w:r w:rsidRPr="00F76B18">
              <w:t>Community, Contracted Service Providers</w:t>
            </w:r>
          </w:p>
        </w:tc>
      </w:tr>
      <w:tr w:rsidR="005004DE" w:rsidRPr="009F5314" w:rsidTr="007D4A6A">
        <w:trPr>
          <w:trHeight w:val="859"/>
        </w:trPr>
        <w:tc>
          <w:tcPr>
            <w:tcW w:w="1122" w:type="pct"/>
            <w:vMerge w:val="restart"/>
          </w:tcPr>
          <w:p w:rsidR="005004DE" w:rsidRPr="00F76B18" w:rsidRDefault="005004DE" w:rsidP="007D4A6A">
            <w:r w:rsidRPr="00F76B18">
              <w:t>7.4 A local govern</w:t>
            </w:r>
            <w:r w:rsidR="00430F1D">
              <w:t>ment organisation of excellence</w:t>
            </w:r>
          </w:p>
        </w:tc>
        <w:tc>
          <w:tcPr>
            <w:tcW w:w="1543" w:type="pct"/>
          </w:tcPr>
          <w:p w:rsidR="005004DE" w:rsidRPr="00F76B18" w:rsidRDefault="005004DE" w:rsidP="007D4A6A">
            <w:r w:rsidRPr="00F76B18">
              <w:t>7.4a Continuous improvement in services delivery based on accountability, transparency and good governance</w:t>
            </w:r>
          </w:p>
        </w:tc>
        <w:tc>
          <w:tcPr>
            <w:tcW w:w="713" w:type="pct"/>
          </w:tcPr>
          <w:p w:rsidR="005D5D46" w:rsidRDefault="005D5D46" w:rsidP="005D5D46">
            <w:r w:rsidRPr="00F76B18">
              <w:t>Provider</w:t>
            </w:r>
          </w:p>
          <w:p w:rsidR="005004DE" w:rsidRPr="00F76B18" w:rsidRDefault="005D5D46" w:rsidP="005D5D46">
            <w:r>
              <w:t>Leader</w:t>
            </w:r>
          </w:p>
        </w:tc>
        <w:tc>
          <w:tcPr>
            <w:tcW w:w="1622" w:type="pct"/>
          </w:tcPr>
          <w:p w:rsidR="005004DE" w:rsidRPr="00F76B18" w:rsidRDefault="005D5D46" w:rsidP="007D4A6A">
            <w:r>
              <w:t>Australian and NSW</w:t>
            </w:r>
            <w:r w:rsidRPr="00F76B18">
              <w:t xml:space="preserve"> Governments, </w:t>
            </w:r>
            <w:r>
              <w:t>Neighbouring C</w:t>
            </w:r>
            <w:r w:rsidRPr="00F76B18">
              <w:t>ouncils</w:t>
            </w:r>
          </w:p>
        </w:tc>
      </w:tr>
      <w:tr w:rsidR="005004DE" w:rsidRPr="009F5314" w:rsidTr="007D4A6A">
        <w:trPr>
          <w:trHeight w:val="520"/>
        </w:trPr>
        <w:tc>
          <w:tcPr>
            <w:tcW w:w="1122" w:type="pct"/>
            <w:vMerge/>
          </w:tcPr>
          <w:p w:rsidR="005004DE" w:rsidRPr="00F76B18" w:rsidRDefault="005004DE" w:rsidP="007D4A6A">
            <w:pPr>
              <w:rPr>
                <w:highlight w:val="yellow"/>
              </w:rPr>
            </w:pPr>
          </w:p>
        </w:tc>
        <w:tc>
          <w:tcPr>
            <w:tcW w:w="1543" w:type="pct"/>
          </w:tcPr>
          <w:p w:rsidR="005004DE" w:rsidRPr="00F76B18" w:rsidRDefault="005004DE" w:rsidP="007D4A6A">
            <w:r w:rsidRPr="00F76B18">
              <w:t xml:space="preserve">7.4b Provide services that deliver on sustainable community service expectations </w:t>
            </w:r>
          </w:p>
        </w:tc>
        <w:tc>
          <w:tcPr>
            <w:tcW w:w="713" w:type="pct"/>
          </w:tcPr>
          <w:p w:rsidR="005D5D46" w:rsidRDefault="005D5D46" w:rsidP="005D5D46">
            <w:r w:rsidRPr="00F76B18">
              <w:t>Provider</w:t>
            </w:r>
          </w:p>
          <w:p w:rsidR="005004DE" w:rsidRPr="00F76B18" w:rsidRDefault="005D5D46" w:rsidP="005D5D46">
            <w:r>
              <w:t>Leader</w:t>
            </w:r>
          </w:p>
        </w:tc>
        <w:tc>
          <w:tcPr>
            <w:tcW w:w="1622" w:type="pct"/>
          </w:tcPr>
          <w:p w:rsidR="005004DE" w:rsidRPr="00F76B18" w:rsidRDefault="005004DE" w:rsidP="007D4A6A">
            <w:r w:rsidRPr="00F76B18">
              <w:t xml:space="preserve">Community, Stakeholders, </w:t>
            </w:r>
            <w:r w:rsidR="005D5D46">
              <w:t>Australian and NSW</w:t>
            </w:r>
            <w:r w:rsidR="005D5D46" w:rsidRPr="00F76B18">
              <w:t xml:space="preserve"> Governments, </w:t>
            </w:r>
            <w:r w:rsidR="005D5D46">
              <w:t>Neighbouring C</w:t>
            </w:r>
            <w:r w:rsidR="005D5D46" w:rsidRPr="00F76B18">
              <w:t>ouncils</w:t>
            </w:r>
          </w:p>
        </w:tc>
      </w:tr>
      <w:tr w:rsidR="005004DE" w:rsidRPr="009F5314" w:rsidTr="007D4A6A">
        <w:trPr>
          <w:trHeight w:val="596"/>
        </w:trPr>
        <w:tc>
          <w:tcPr>
            <w:tcW w:w="1122" w:type="pct"/>
            <w:vMerge/>
          </w:tcPr>
          <w:p w:rsidR="005004DE" w:rsidRPr="00F76B18" w:rsidRDefault="005004DE" w:rsidP="007D4A6A">
            <w:pPr>
              <w:rPr>
                <w:highlight w:val="yellow"/>
              </w:rPr>
            </w:pPr>
          </w:p>
        </w:tc>
        <w:tc>
          <w:tcPr>
            <w:tcW w:w="1543" w:type="pct"/>
          </w:tcPr>
          <w:p w:rsidR="005004DE" w:rsidRPr="00F76B18" w:rsidRDefault="005004DE" w:rsidP="00F54578">
            <w:r w:rsidRPr="00F76B18">
              <w:t xml:space="preserve">7.4c Provide the community </w:t>
            </w:r>
            <w:r w:rsidR="008C5770" w:rsidRPr="00F76B18">
              <w:t xml:space="preserve">with </w:t>
            </w:r>
            <w:r w:rsidRPr="00F76B18">
              <w:t>responsive customer service</w:t>
            </w:r>
          </w:p>
        </w:tc>
        <w:tc>
          <w:tcPr>
            <w:tcW w:w="713" w:type="pct"/>
          </w:tcPr>
          <w:p w:rsidR="005D5D46" w:rsidRDefault="005D5D46" w:rsidP="005D5D46">
            <w:r w:rsidRPr="00F76B18">
              <w:t>Provider</w:t>
            </w:r>
          </w:p>
          <w:p w:rsidR="005004DE" w:rsidRPr="00F76B18" w:rsidRDefault="005D5D46" w:rsidP="005D5D46">
            <w:r>
              <w:t>Leader</w:t>
            </w:r>
          </w:p>
        </w:tc>
        <w:tc>
          <w:tcPr>
            <w:tcW w:w="1622" w:type="pct"/>
          </w:tcPr>
          <w:p w:rsidR="005004DE" w:rsidRPr="00F76B18" w:rsidRDefault="005004DE" w:rsidP="007D4A6A">
            <w:pPr>
              <w:rPr>
                <w:highlight w:val="yellow"/>
              </w:rPr>
            </w:pPr>
            <w:r w:rsidRPr="00F76B18">
              <w:t>Community, Contracted Service Providers</w:t>
            </w:r>
          </w:p>
        </w:tc>
      </w:tr>
      <w:tr w:rsidR="005004DE" w:rsidRPr="009F5314" w:rsidTr="007D4A6A">
        <w:trPr>
          <w:trHeight w:val="859"/>
        </w:trPr>
        <w:tc>
          <w:tcPr>
            <w:tcW w:w="1122" w:type="pct"/>
            <w:vMerge/>
          </w:tcPr>
          <w:p w:rsidR="005004DE" w:rsidRPr="00F76B18" w:rsidRDefault="005004DE" w:rsidP="007D4A6A">
            <w:pPr>
              <w:rPr>
                <w:highlight w:val="yellow"/>
              </w:rPr>
            </w:pPr>
          </w:p>
        </w:tc>
        <w:tc>
          <w:tcPr>
            <w:tcW w:w="1543" w:type="pct"/>
          </w:tcPr>
          <w:p w:rsidR="005004DE" w:rsidRPr="00F76B18" w:rsidRDefault="005004DE" w:rsidP="007D4A6A">
            <w:r w:rsidRPr="00F76B18">
              <w:t>7.4d Maintain a high quality workforce that is committed to delivering on our communities' and Council's vision and goals</w:t>
            </w:r>
          </w:p>
        </w:tc>
        <w:tc>
          <w:tcPr>
            <w:tcW w:w="713" w:type="pct"/>
          </w:tcPr>
          <w:p w:rsidR="005D5D46" w:rsidRDefault="005D5D46" w:rsidP="005D5D46">
            <w:r w:rsidRPr="00F76B18">
              <w:t>Provider</w:t>
            </w:r>
          </w:p>
          <w:p w:rsidR="005004DE" w:rsidRPr="00F76B18" w:rsidRDefault="005D5D46" w:rsidP="005D5D46">
            <w:r>
              <w:t>Leader</w:t>
            </w:r>
          </w:p>
        </w:tc>
        <w:tc>
          <w:tcPr>
            <w:tcW w:w="1622" w:type="pct"/>
          </w:tcPr>
          <w:p w:rsidR="005004DE" w:rsidRPr="00F76B18" w:rsidRDefault="005004DE" w:rsidP="007D4A6A">
            <w:r w:rsidRPr="00F76B18">
              <w:t xml:space="preserve">Unions, </w:t>
            </w:r>
            <w:r w:rsidR="003A2962">
              <w:t>Neighbouring C</w:t>
            </w:r>
            <w:r w:rsidR="003A2962" w:rsidRPr="00F76B18">
              <w:t>ouncils</w:t>
            </w:r>
          </w:p>
        </w:tc>
      </w:tr>
      <w:tr w:rsidR="005004DE" w:rsidRPr="009F5314" w:rsidTr="007D4A6A">
        <w:trPr>
          <w:trHeight w:val="859"/>
        </w:trPr>
        <w:tc>
          <w:tcPr>
            <w:tcW w:w="1122" w:type="pct"/>
            <w:vMerge/>
          </w:tcPr>
          <w:p w:rsidR="005004DE" w:rsidRPr="00F76B18" w:rsidRDefault="005004DE" w:rsidP="007D4A6A">
            <w:pPr>
              <w:rPr>
                <w:highlight w:val="yellow"/>
              </w:rPr>
            </w:pPr>
          </w:p>
        </w:tc>
        <w:tc>
          <w:tcPr>
            <w:tcW w:w="1543" w:type="pct"/>
          </w:tcPr>
          <w:p w:rsidR="005004DE" w:rsidRPr="00F76B18" w:rsidRDefault="005004DE" w:rsidP="007D4A6A">
            <w:r w:rsidRPr="00F76B18">
              <w:t>7.4e Support the community and the organisation through improved IT services that meet community needs</w:t>
            </w:r>
          </w:p>
        </w:tc>
        <w:tc>
          <w:tcPr>
            <w:tcW w:w="713" w:type="pct"/>
          </w:tcPr>
          <w:p w:rsidR="005D5D46" w:rsidRDefault="005D5D46" w:rsidP="005D5D46">
            <w:r w:rsidRPr="00F76B18">
              <w:t>Provider</w:t>
            </w:r>
          </w:p>
          <w:p w:rsidR="005004DE" w:rsidRPr="00F76B18" w:rsidRDefault="005D5D46" w:rsidP="005D5D46">
            <w:r>
              <w:t>Leader</w:t>
            </w:r>
          </w:p>
        </w:tc>
        <w:tc>
          <w:tcPr>
            <w:tcW w:w="1622" w:type="pct"/>
          </w:tcPr>
          <w:p w:rsidR="005004DE" w:rsidRPr="00F76B18" w:rsidRDefault="005004DE" w:rsidP="007D4A6A">
            <w:pPr>
              <w:rPr>
                <w:highlight w:val="yellow"/>
              </w:rPr>
            </w:pPr>
            <w:r w:rsidRPr="00F76B18">
              <w:t>Community, Contracted Service Providers</w:t>
            </w:r>
          </w:p>
        </w:tc>
      </w:tr>
    </w:tbl>
    <w:p w:rsidR="000944E8" w:rsidRDefault="000944E8">
      <w:pPr>
        <w:rPr>
          <w:b/>
        </w:rPr>
      </w:pPr>
    </w:p>
    <w:tbl>
      <w:tblPr>
        <w:tblStyle w:val="TableGrid"/>
        <w:tblW w:w="9464" w:type="dxa"/>
        <w:tblLook w:val="04A0" w:firstRow="1" w:lastRow="0" w:firstColumn="1" w:lastColumn="0" w:noHBand="0" w:noVBand="1"/>
      </w:tblPr>
      <w:tblGrid>
        <w:gridCol w:w="2775"/>
        <w:gridCol w:w="2760"/>
        <w:gridCol w:w="3929"/>
      </w:tblGrid>
      <w:tr w:rsidR="000944E8" w:rsidTr="007D4A6A">
        <w:tc>
          <w:tcPr>
            <w:tcW w:w="2775" w:type="dxa"/>
          </w:tcPr>
          <w:p w:rsidR="000944E8" w:rsidRDefault="00BE51EA" w:rsidP="007D4A6A">
            <w:pPr>
              <w:rPr>
                <w:b/>
              </w:rPr>
            </w:pPr>
            <w:r>
              <w:rPr>
                <w:b/>
              </w:rPr>
              <w:t>Community indicator</w:t>
            </w:r>
          </w:p>
        </w:tc>
        <w:tc>
          <w:tcPr>
            <w:tcW w:w="2760" w:type="dxa"/>
          </w:tcPr>
          <w:p w:rsidR="000944E8" w:rsidRDefault="000944E8" w:rsidP="007D4A6A">
            <w:pPr>
              <w:rPr>
                <w:b/>
              </w:rPr>
            </w:pPr>
            <w:r w:rsidRPr="009F5314">
              <w:rPr>
                <w:b/>
              </w:rPr>
              <w:t>Measu</w:t>
            </w:r>
            <w:r w:rsidRPr="009F5314">
              <w:rPr>
                <w:b/>
                <w:spacing w:val="-3"/>
              </w:rPr>
              <w:t>r</w:t>
            </w:r>
            <w:r w:rsidRPr="009F5314">
              <w:rPr>
                <w:b/>
              </w:rPr>
              <w:t>e</w:t>
            </w:r>
          </w:p>
        </w:tc>
        <w:tc>
          <w:tcPr>
            <w:tcW w:w="3929" w:type="dxa"/>
          </w:tcPr>
          <w:p w:rsidR="000944E8" w:rsidRDefault="000944E8" w:rsidP="007D4A6A">
            <w:pPr>
              <w:rPr>
                <w:b/>
              </w:rPr>
            </w:pPr>
            <w:r w:rsidRPr="009F5314">
              <w:rPr>
                <w:b/>
              </w:rPr>
              <w:t>Sou</w:t>
            </w:r>
            <w:r w:rsidRPr="009F5314">
              <w:rPr>
                <w:b/>
                <w:spacing w:val="-3"/>
              </w:rPr>
              <w:t>r</w:t>
            </w:r>
            <w:r w:rsidRPr="009F5314">
              <w:rPr>
                <w:b/>
              </w:rPr>
              <w:t>ce</w:t>
            </w:r>
          </w:p>
        </w:tc>
      </w:tr>
      <w:tr w:rsidR="000944E8" w:rsidTr="007D4A6A">
        <w:tc>
          <w:tcPr>
            <w:tcW w:w="2775" w:type="dxa"/>
          </w:tcPr>
          <w:p w:rsidR="000944E8" w:rsidRDefault="007D4A6A" w:rsidP="007D4A6A">
            <w:pPr>
              <w:rPr>
                <w:b/>
              </w:rPr>
            </w:pPr>
            <w:r>
              <w:t xml:space="preserve">Additional </w:t>
            </w:r>
            <w:r w:rsidR="000944E8" w:rsidRPr="00426F22">
              <w:t xml:space="preserve">support </w:t>
            </w:r>
            <w:r w:rsidR="000944E8">
              <w:t xml:space="preserve">to achieve </w:t>
            </w:r>
            <w:r w:rsidR="000944E8" w:rsidRPr="00426F22">
              <w:t>community outcomes</w:t>
            </w:r>
            <w:r>
              <w:t xml:space="preserve"> by seeking targeted grant funding</w:t>
            </w:r>
          </w:p>
        </w:tc>
        <w:tc>
          <w:tcPr>
            <w:tcW w:w="2760" w:type="dxa"/>
          </w:tcPr>
          <w:p w:rsidR="000944E8" w:rsidRDefault="00624F3F" w:rsidP="007D4A6A">
            <w:pPr>
              <w:rPr>
                <w:b/>
              </w:rPr>
            </w:pPr>
            <w:r>
              <w:t>Increasing n</w:t>
            </w:r>
            <w:r w:rsidR="000944E8" w:rsidRPr="00426F22">
              <w:t xml:space="preserve">umber of </w:t>
            </w:r>
            <w:r w:rsidR="00A108A0">
              <w:t xml:space="preserve">community </w:t>
            </w:r>
            <w:r w:rsidR="000944E8" w:rsidRPr="00426F22">
              <w:t>grants applied for by Council</w:t>
            </w:r>
          </w:p>
        </w:tc>
        <w:tc>
          <w:tcPr>
            <w:tcW w:w="3929" w:type="dxa"/>
          </w:tcPr>
          <w:p w:rsidR="000944E8" w:rsidRDefault="009E2452" w:rsidP="007D4A6A">
            <w:pPr>
              <w:rPr>
                <w:b/>
              </w:rPr>
            </w:pPr>
            <w:r w:rsidRPr="004170BC">
              <w:t>Newcastle</w:t>
            </w:r>
            <w:r>
              <w:t xml:space="preserve"> City Council </w:t>
            </w:r>
            <w:r w:rsidR="000944E8" w:rsidRPr="00426F22">
              <w:t>Grant Register</w:t>
            </w:r>
          </w:p>
        </w:tc>
      </w:tr>
      <w:tr w:rsidR="000944E8" w:rsidTr="007D4A6A">
        <w:tc>
          <w:tcPr>
            <w:tcW w:w="2775" w:type="dxa"/>
          </w:tcPr>
          <w:p w:rsidR="000944E8" w:rsidRDefault="000944E8" w:rsidP="007D4A6A">
            <w:pPr>
              <w:rPr>
                <w:b/>
              </w:rPr>
            </w:pPr>
            <w:r w:rsidRPr="00426F22">
              <w:t>Informing residents about Council activities</w:t>
            </w:r>
          </w:p>
        </w:tc>
        <w:tc>
          <w:tcPr>
            <w:tcW w:w="2760" w:type="dxa"/>
          </w:tcPr>
          <w:p w:rsidR="000944E8" w:rsidRPr="00C13B8A" w:rsidRDefault="00C13B8A" w:rsidP="007D4A6A">
            <w:r w:rsidRPr="00C13B8A">
              <w:t>Increased satisfaction with informing residents about Council activities</w:t>
            </w:r>
          </w:p>
        </w:tc>
        <w:tc>
          <w:tcPr>
            <w:tcW w:w="3929" w:type="dxa"/>
          </w:tcPr>
          <w:p w:rsidR="007D4A6A" w:rsidRDefault="009E2452" w:rsidP="007D4A6A">
            <w:r w:rsidRPr="004170BC">
              <w:t>Newcastle</w:t>
            </w:r>
            <w:r>
              <w:t xml:space="preserve"> City Council </w:t>
            </w:r>
          </w:p>
          <w:p w:rsidR="000944E8" w:rsidRPr="00C13B8A" w:rsidRDefault="00C13B8A" w:rsidP="007D4A6A">
            <w:r w:rsidRPr="00426F22">
              <w:rPr>
                <w:w w:val="101"/>
              </w:rPr>
              <w:t xml:space="preserve">Community </w:t>
            </w:r>
            <w:r w:rsidRPr="00426F22">
              <w:t>Survey</w:t>
            </w:r>
          </w:p>
        </w:tc>
      </w:tr>
      <w:tr w:rsidR="000944E8" w:rsidTr="007D4A6A">
        <w:tc>
          <w:tcPr>
            <w:tcW w:w="2775" w:type="dxa"/>
          </w:tcPr>
          <w:p w:rsidR="000944E8" w:rsidRDefault="000944E8" w:rsidP="007D4A6A">
            <w:pPr>
              <w:rPr>
                <w:b/>
              </w:rPr>
            </w:pPr>
            <w:r w:rsidRPr="00426F22">
              <w:t>Opportunities for genuine community engagement</w:t>
            </w:r>
          </w:p>
        </w:tc>
        <w:tc>
          <w:tcPr>
            <w:tcW w:w="2760" w:type="dxa"/>
          </w:tcPr>
          <w:p w:rsidR="000944E8" w:rsidRPr="00C13B8A" w:rsidRDefault="00C13B8A" w:rsidP="007D4A6A">
            <w:r w:rsidRPr="00C13B8A">
              <w:t>Increased satisfaction with involvement in decision making</w:t>
            </w:r>
          </w:p>
        </w:tc>
        <w:tc>
          <w:tcPr>
            <w:tcW w:w="3929" w:type="dxa"/>
          </w:tcPr>
          <w:p w:rsidR="007D4A6A" w:rsidRDefault="009E2452" w:rsidP="007D4A6A">
            <w:r w:rsidRPr="004170BC">
              <w:t>Newcastle</w:t>
            </w:r>
            <w:r>
              <w:t xml:space="preserve"> City Council </w:t>
            </w:r>
          </w:p>
          <w:p w:rsidR="000944E8" w:rsidRPr="00C13B8A" w:rsidRDefault="00C13B8A" w:rsidP="007D4A6A">
            <w:r w:rsidRPr="00426F22">
              <w:rPr>
                <w:w w:val="101"/>
              </w:rPr>
              <w:t xml:space="preserve">Community </w:t>
            </w:r>
            <w:r w:rsidRPr="00426F22">
              <w:t>Survey</w:t>
            </w:r>
          </w:p>
        </w:tc>
      </w:tr>
      <w:tr w:rsidR="000944E8" w:rsidTr="007D4A6A">
        <w:tc>
          <w:tcPr>
            <w:tcW w:w="2775" w:type="dxa"/>
          </w:tcPr>
          <w:p w:rsidR="000944E8" w:rsidRDefault="000944E8" w:rsidP="007D4A6A">
            <w:pPr>
              <w:rPr>
                <w:b/>
              </w:rPr>
            </w:pPr>
            <w:r w:rsidRPr="00426F22">
              <w:t>Quality of service provided to ratepayers</w:t>
            </w:r>
          </w:p>
        </w:tc>
        <w:tc>
          <w:tcPr>
            <w:tcW w:w="2760" w:type="dxa"/>
          </w:tcPr>
          <w:p w:rsidR="000944E8" w:rsidRDefault="00624F3F" w:rsidP="007D4A6A">
            <w:pPr>
              <w:rPr>
                <w:b/>
              </w:rPr>
            </w:pPr>
            <w:r>
              <w:t xml:space="preserve">Increased </w:t>
            </w:r>
            <w:r w:rsidR="000944E8" w:rsidRPr="00426F22">
              <w:t>satisfaction with</w:t>
            </w:r>
            <w:r w:rsidR="000944E8" w:rsidRPr="00426F22">
              <w:rPr>
                <w:spacing w:val="5"/>
              </w:rPr>
              <w:t xml:space="preserve"> </w:t>
            </w:r>
            <w:r w:rsidR="000944E8" w:rsidRPr="00426F22">
              <w:rPr>
                <w:lang w:eastAsia="en-AU"/>
              </w:rPr>
              <w:t>standards of services provided to ratepayers</w:t>
            </w:r>
          </w:p>
        </w:tc>
        <w:tc>
          <w:tcPr>
            <w:tcW w:w="3929" w:type="dxa"/>
          </w:tcPr>
          <w:p w:rsidR="007D4A6A" w:rsidRDefault="009E2452" w:rsidP="007D4A6A">
            <w:r w:rsidRPr="004170BC">
              <w:t>Newcastle</w:t>
            </w:r>
            <w:r>
              <w:t xml:space="preserve"> City Council </w:t>
            </w:r>
          </w:p>
          <w:p w:rsidR="000944E8" w:rsidRDefault="000944E8" w:rsidP="007D4A6A">
            <w:pPr>
              <w:rPr>
                <w:b/>
              </w:rPr>
            </w:pPr>
            <w:r w:rsidRPr="00426F22">
              <w:rPr>
                <w:w w:val="101"/>
              </w:rPr>
              <w:t xml:space="preserve">Community </w:t>
            </w:r>
            <w:r w:rsidRPr="00426F22">
              <w:t>Survey</w:t>
            </w:r>
          </w:p>
        </w:tc>
      </w:tr>
      <w:tr w:rsidR="000944E8" w:rsidTr="007D4A6A">
        <w:tc>
          <w:tcPr>
            <w:tcW w:w="2775" w:type="dxa"/>
          </w:tcPr>
          <w:p w:rsidR="000944E8" w:rsidRDefault="000944E8" w:rsidP="007D4A6A">
            <w:pPr>
              <w:rPr>
                <w:b/>
              </w:rPr>
            </w:pPr>
            <w:r w:rsidRPr="00426F22">
              <w:t>Effective</w:t>
            </w:r>
            <w:r w:rsidR="00624F3F">
              <w:t xml:space="preserve"> and efficient </w:t>
            </w:r>
            <w:r w:rsidRPr="00426F22">
              <w:t xml:space="preserve"> IT services</w:t>
            </w:r>
          </w:p>
        </w:tc>
        <w:tc>
          <w:tcPr>
            <w:tcW w:w="2760" w:type="dxa"/>
          </w:tcPr>
          <w:p w:rsidR="000944E8" w:rsidRDefault="00624F3F" w:rsidP="007D4A6A">
            <w:pPr>
              <w:rPr>
                <w:b/>
              </w:rPr>
            </w:pPr>
            <w:r>
              <w:t>Total n</w:t>
            </w:r>
            <w:r w:rsidR="000944E8" w:rsidRPr="00426F22">
              <w:t xml:space="preserve">umber of </w:t>
            </w:r>
            <w:r>
              <w:t xml:space="preserve">completed </w:t>
            </w:r>
            <w:r w:rsidR="000944E8" w:rsidRPr="00426F22">
              <w:t>IT Service Requests</w:t>
            </w:r>
            <w:r>
              <w:t xml:space="preserve"> </w:t>
            </w:r>
          </w:p>
        </w:tc>
        <w:tc>
          <w:tcPr>
            <w:tcW w:w="3929" w:type="dxa"/>
          </w:tcPr>
          <w:p w:rsidR="000944E8" w:rsidRDefault="009E2452" w:rsidP="007D4A6A">
            <w:pPr>
              <w:rPr>
                <w:b/>
              </w:rPr>
            </w:pPr>
            <w:r w:rsidRPr="004170BC">
              <w:t>Newcastle</w:t>
            </w:r>
            <w:r>
              <w:t xml:space="preserve"> City Council</w:t>
            </w:r>
          </w:p>
        </w:tc>
      </w:tr>
      <w:tr w:rsidR="000944E8" w:rsidTr="007D4A6A">
        <w:tc>
          <w:tcPr>
            <w:tcW w:w="2775" w:type="dxa"/>
          </w:tcPr>
          <w:p w:rsidR="000944E8" w:rsidRDefault="000944E8" w:rsidP="007D4A6A">
            <w:pPr>
              <w:rPr>
                <w:b/>
              </w:rPr>
            </w:pPr>
            <w:r w:rsidRPr="00426F22">
              <w:t>Overall</w:t>
            </w:r>
            <w:r w:rsidRPr="00426F22">
              <w:rPr>
                <w:spacing w:val="-11"/>
              </w:rPr>
              <w:t xml:space="preserve"> </w:t>
            </w:r>
            <w:r w:rsidRPr="00426F22">
              <w:t>Council</w:t>
            </w:r>
            <w:r w:rsidRPr="00426F22">
              <w:rPr>
                <w:spacing w:val="6"/>
              </w:rPr>
              <w:t xml:space="preserve"> </w:t>
            </w:r>
            <w:r w:rsidRPr="00426F22">
              <w:rPr>
                <w:w w:val="101"/>
              </w:rPr>
              <w:t>performance</w:t>
            </w:r>
          </w:p>
        </w:tc>
        <w:tc>
          <w:tcPr>
            <w:tcW w:w="2760" w:type="dxa"/>
          </w:tcPr>
          <w:p w:rsidR="000944E8" w:rsidRDefault="00624F3F" w:rsidP="007D4A6A">
            <w:pPr>
              <w:rPr>
                <w:b/>
              </w:rPr>
            </w:pPr>
            <w:r>
              <w:t xml:space="preserve">Increased </w:t>
            </w:r>
            <w:r w:rsidR="000944E8" w:rsidRPr="00426F22">
              <w:t>satisfaction with</w:t>
            </w:r>
            <w:r w:rsidR="000944E8" w:rsidRPr="00426F22">
              <w:rPr>
                <w:spacing w:val="5"/>
              </w:rPr>
              <w:t xml:space="preserve"> </w:t>
            </w:r>
            <w:r w:rsidR="000944E8" w:rsidRPr="00426F22">
              <w:t>Council</w:t>
            </w:r>
            <w:r w:rsidR="000944E8" w:rsidRPr="00426F22">
              <w:rPr>
                <w:spacing w:val="-13"/>
              </w:rPr>
              <w:t>’</w:t>
            </w:r>
            <w:r w:rsidR="000944E8" w:rsidRPr="00426F22">
              <w:t>s</w:t>
            </w:r>
            <w:r w:rsidR="000944E8" w:rsidRPr="00426F22">
              <w:rPr>
                <w:spacing w:val="19"/>
              </w:rPr>
              <w:t xml:space="preserve"> </w:t>
            </w:r>
            <w:r w:rsidR="000944E8" w:rsidRPr="00426F22">
              <w:t>overall</w:t>
            </w:r>
            <w:r w:rsidR="000944E8" w:rsidRPr="00426F22">
              <w:rPr>
                <w:spacing w:val="-5"/>
              </w:rPr>
              <w:t xml:space="preserve"> </w:t>
            </w:r>
            <w:r w:rsidR="000944E8" w:rsidRPr="00426F22">
              <w:t>performance</w:t>
            </w:r>
          </w:p>
        </w:tc>
        <w:tc>
          <w:tcPr>
            <w:tcW w:w="3929" w:type="dxa"/>
          </w:tcPr>
          <w:p w:rsidR="007D4A6A" w:rsidRDefault="009E2452" w:rsidP="007D4A6A">
            <w:r w:rsidRPr="004170BC">
              <w:t>Newcastle</w:t>
            </w:r>
            <w:r>
              <w:t xml:space="preserve"> City Council </w:t>
            </w:r>
          </w:p>
          <w:p w:rsidR="000944E8" w:rsidRDefault="000944E8" w:rsidP="007D4A6A">
            <w:pPr>
              <w:rPr>
                <w:b/>
              </w:rPr>
            </w:pPr>
            <w:r w:rsidRPr="00426F22">
              <w:rPr>
                <w:w w:val="101"/>
              </w:rPr>
              <w:t xml:space="preserve">Community </w:t>
            </w:r>
            <w:r w:rsidRPr="00426F22">
              <w:t>Survey</w:t>
            </w:r>
          </w:p>
        </w:tc>
      </w:tr>
    </w:tbl>
    <w:p w:rsidR="00877206" w:rsidRDefault="00877206" w:rsidP="00877206">
      <w:pPr>
        <w:pStyle w:val="Heading2"/>
      </w:pPr>
      <w:r>
        <w:t>Our s</w:t>
      </w:r>
      <w:r w:rsidRPr="00E83519">
        <w:t xml:space="preserve">upporting </w:t>
      </w:r>
      <w:r>
        <w:t>Strategies and Plans</w:t>
      </w:r>
    </w:p>
    <w:p w:rsidR="00BF1099" w:rsidRDefault="00BF1099" w:rsidP="003D1969">
      <w:pPr>
        <w:pStyle w:val="ListParagraph"/>
        <w:numPr>
          <w:ilvl w:val="0"/>
          <w:numId w:val="38"/>
        </w:numPr>
      </w:pPr>
      <w:r w:rsidRPr="00D11ADD">
        <w:t>Open and Transparent Governance Strategy 2017</w:t>
      </w:r>
    </w:p>
    <w:p w:rsidR="00BF1099" w:rsidRDefault="00BF1099" w:rsidP="003D1969">
      <w:pPr>
        <w:pStyle w:val="ListParagraph"/>
        <w:numPr>
          <w:ilvl w:val="0"/>
          <w:numId w:val="38"/>
        </w:numPr>
      </w:pPr>
      <w:r w:rsidRPr="00384399">
        <w:t>Asset Management Strategy 201</w:t>
      </w:r>
      <w:r>
        <w:t>8</w:t>
      </w:r>
      <w:r w:rsidRPr="00384399">
        <w:t>-202</w:t>
      </w:r>
      <w:r>
        <w:t>7</w:t>
      </w:r>
    </w:p>
    <w:p w:rsidR="007D4A6A" w:rsidRPr="00E83519" w:rsidRDefault="007D4A6A" w:rsidP="007D4A6A">
      <w:pPr>
        <w:pStyle w:val="ListParagraph"/>
        <w:numPr>
          <w:ilvl w:val="0"/>
          <w:numId w:val="38"/>
        </w:numPr>
      </w:pPr>
      <w:r w:rsidRPr="00E83519">
        <w:t>Community Engagement Framework 2013-2018</w:t>
      </w:r>
    </w:p>
    <w:p w:rsidR="00BF1099" w:rsidRDefault="00BF1099" w:rsidP="003D1969">
      <w:pPr>
        <w:pStyle w:val="ListParagraph"/>
        <w:numPr>
          <w:ilvl w:val="0"/>
          <w:numId w:val="38"/>
        </w:numPr>
      </w:pPr>
      <w:r w:rsidRPr="00D11ADD">
        <w:t>Information and Communication Technology Strategic Plan 2018 - 2020 (ICT Strategic Plan)</w:t>
      </w:r>
    </w:p>
    <w:p w:rsidR="00BF1099" w:rsidRDefault="00BF1099" w:rsidP="003D1969">
      <w:pPr>
        <w:pStyle w:val="ListParagraph"/>
        <w:numPr>
          <w:ilvl w:val="0"/>
          <w:numId w:val="38"/>
        </w:numPr>
      </w:pPr>
      <w:r w:rsidRPr="00414F05">
        <w:t>Aboriginal Employment Strategy 2013-2017</w:t>
      </w:r>
    </w:p>
    <w:p w:rsidR="00430F1D" w:rsidRDefault="00430F1D">
      <w:r>
        <w:br w:type="page"/>
      </w:r>
    </w:p>
    <w:p w:rsidR="0002056D" w:rsidRPr="00D430BD" w:rsidRDefault="00A6087B" w:rsidP="00072886">
      <w:pPr>
        <w:pStyle w:val="Heading1"/>
      </w:pPr>
      <w:bookmarkStart w:id="134" w:name="_Toc513715487"/>
      <w:bookmarkStart w:id="135" w:name="_Toc514149637"/>
      <w:r w:rsidRPr="00D430BD">
        <w:lastRenderedPageBreak/>
        <w:t>Appendix</w:t>
      </w:r>
      <w:bookmarkEnd w:id="134"/>
      <w:bookmarkEnd w:id="135"/>
      <w:r w:rsidRPr="00D430BD">
        <w:t xml:space="preserve"> </w:t>
      </w:r>
    </w:p>
    <w:p w:rsidR="00B57056" w:rsidRDefault="00B57056" w:rsidP="00430F1D">
      <w:pPr>
        <w:pStyle w:val="Heading2"/>
      </w:pPr>
      <w:bookmarkStart w:id="136" w:name="_Toc513715262"/>
      <w:bookmarkStart w:id="137" w:name="_Toc513715378"/>
      <w:bookmarkStart w:id="138" w:name="_Toc513715488"/>
      <w:r>
        <w:t>Community Engagement</w:t>
      </w:r>
      <w:bookmarkEnd w:id="136"/>
      <w:bookmarkEnd w:id="137"/>
      <w:bookmarkEnd w:id="138"/>
    </w:p>
    <w:p w:rsidR="00D430BD" w:rsidRDefault="00D430BD" w:rsidP="00430F1D">
      <w:pPr>
        <w:pStyle w:val="Heading3"/>
      </w:pPr>
      <w:bookmarkStart w:id="139" w:name="_Toc513715263"/>
      <w:bookmarkStart w:id="140" w:name="_Toc513715379"/>
      <w:r>
        <w:t>What we asked you</w:t>
      </w:r>
      <w:bookmarkEnd w:id="139"/>
      <w:bookmarkEnd w:id="140"/>
    </w:p>
    <w:p w:rsidR="00D430BD" w:rsidRPr="00A63DC8" w:rsidRDefault="00D430BD" w:rsidP="00A63DC8">
      <w:pPr>
        <w:pStyle w:val="ListParagraph"/>
        <w:numPr>
          <w:ilvl w:val="0"/>
          <w:numId w:val="27"/>
        </w:numPr>
      </w:pPr>
      <w:r w:rsidRPr="00A63DC8">
        <w:t>Has there</w:t>
      </w:r>
      <w:r w:rsidR="00D363B2" w:rsidRPr="00A63DC8">
        <w:t xml:space="preserve"> been a change in the community's awareness of the Newcastle 2030 Community Strategic Plan?</w:t>
      </w:r>
    </w:p>
    <w:p w:rsidR="00D363B2" w:rsidRPr="00A63DC8" w:rsidRDefault="00D363B2" w:rsidP="00A63DC8">
      <w:pPr>
        <w:pStyle w:val="ListParagraph"/>
        <w:numPr>
          <w:ilvl w:val="0"/>
          <w:numId w:val="27"/>
        </w:numPr>
      </w:pPr>
      <w:r w:rsidRPr="00A63DC8">
        <w:t>Are the core values in the existing CSP still relevant and do they represent the values of the Newcastle community?</w:t>
      </w:r>
    </w:p>
    <w:p w:rsidR="00D363B2" w:rsidRPr="00A63DC8" w:rsidRDefault="00D363B2" w:rsidP="00A63DC8">
      <w:pPr>
        <w:pStyle w:val="ListParagraph"/>
        <w:numPr>
          <w:ilvl w:val="0"/>
          <w:numId w:val="27"/>
        </w:numPr>
      </w:pPr>
      <w:r w:rsidRPr="00A63DC8">
        <w:t>Is the current Vision Statement appropriate or does it need to be modified?</w:t>
      </w:r>
    </w:p>
    <w:p w:rsidR="00D363B2" w:rsidRPr="00A63DC8" w:rsidRDefault="00D363B2" w:rsidP="00A63DC8">
      <w:pPr>
        <w:pStyle w:val="ListParagraph"/>
        <w:numPr>
          <w:ilvl w:val="0"/>
          <w:numId w:val="27"/>
        </w:numPr>
      </w:pPr>
      <w:r w:rsidRPr="00A63DC8">
        <w:t>What are the strengths of Newcastle and its people?</w:t>
      </w:r>
    </w:p>
    <w:p w:rsidR="00D363B2" w:rsidRPr="00A63DC8" w:rsidRDefault="00A63DC8" w:rsidP="00A63DC8">
      <w:pPr>
        <w:pStyle w:val="ListParagraph"/>
        <w:numPr>
          <w:ilvl w:val="0"/>
          <w:numId w:val="27"/>
        </w:numPr>
      </w:pPr>
      <w:r w:rsidRPr="00A63DC8">
        <w:t>What does the community think are the challenges facing Newcastle?</w:t>
      </w:r>
    </w:p>
    <w:p w:rsidR="00A63DC8" w:rsidRPr="00A63DC8" w:rsidRDefault="00A63DC8" w:rsidP="00A63DC8">
      <w:pPr>
        <w:pStyle w:val="ListParagraph"/>
        <w:numPr>
          <w:ilvl w:val="0"/>
          <w:numId w:val="27"/>
        </w:numPr>
      </w:pPr>
      <w:r w:rsidRPr="00A63DC8">
        <w:t>Are the current strategic directions appropriate or do they need to be modified?</w:t>
      </w:r>
    </w:p>
    <w:p w:rsidR="00A63DC8" w:rsidRPr="00A63DC8" w:rsidRDefault="00A63DC8" w:rsidP="00A63DC8">
      <w:pPr>
        <w:pStyle w:val="ListParagraph"/>
        <w:numPr>
          <w:ilvl w:val="0"/>
          <w:numId w:val="27"/>
        </w:numPr>
      </w:pPr>
      <w:r w:rsidRPr="00A63DC8">
        <w:t>What does the community think are the opportunities for Newcastle?</w:t>
      </w:r>
    </w:p>
    <w:p w:rsidR="00A63DC8" w:rsidRPr="00A63DC8" w:rsidRDefault="00A63DC8" w:rsidP="00A63DC8">
      <w:pPr>
        <w:pStyle w:val="ListParagraph"/>
        <w:numPr>
          <w:ilvl w:val="0"/>
          <w:numId w:val="27"/>
        </w:numPr>
      </w:pPr>
      <w:r w:rsidRPr="00A63DC8">
        <w:t>What are the community's priorities for services and projects?</w:t>
      </w:r>
    </w:p>
    <w:p w:rsidR="00B57056" w:rsidRDefault="00B57056" w:rsidP="00430F1D">
      <w:pPr>
        <w:pStyle w:val="Heading3"/>
      </w:pPr>
      <w:bookmarkStart w:id="141" w:name="_Toc513715264"/>
      <w:bookmarkStart w:id="142" w:name="_Toc513715380"/>
      <w:r w:rsidRPr="001E6485">
        <w:t xml:space="preserve">How </w:t>
      </w:r>
      <w:r w:rsidR="00A63DC8">
        <w:t>we engaged with you</w:t>
      </w:r>
      <w:bookmarkEnd w:id="141"/>
      <w:bookmarkEnd w:id="142"/>
    </w:p>
    <w:p w:rsidR="00A63DC8" w:rsidRPr="00430F1D" w:rsidRDefault="00A63DC8" w:rsidP="00430F1D">
      <w:pPr>
        <w:pStyle w:val="Heading4"/>
      </w:pPr>
      <w:bookmarkStart w:id="143" w:name="_Toc513715265"/>
      <w:r w:rsidRPr="00430F1D">
        <w:t>Online</w:t>
      </w:r>
      <w:bookmarkEnd w:id="143"/>
    </w:p>
    <w:p w:rsidR="00A63DC8" w:rsidRDefault="00A63DC8" w:rsidP="00A63DC8">
      <w:r>
        <w:t>Engagement hub, Ideas Wall, Budget Simulator and surveys.</w:t>
      </w:r>
    </w:p>
    <w:p w:rsidR="00A63DC8" w:rsidRDefault="00A63DC8" w:rsidP="00430F1D">
      <w:pPr>
        <w:pStyle w:val="Heading4"/>
      </w:pPr>
      <w:bookmarkStart w:id="144" w:name="_Toc513715266"/>
      <w:r>
        <w:t>Face to face</w:t>
      </w:r>
      <w:bookmarkEnd w:id="144"/>
    </w:p>
    <w:p w:rsidR="00A63DC8" w:rsidRDefault="00A63DC8" w:rsidP="00A63DC8">
      <w:r>
        <w:t>At community workshops in Merewether, Wallsend, Jesmond and Newcastle.</w:t>
      </w:r>
    </w:p>
    <w:p w:rsidR="00A63DC8" w:rsidRDefault="00A63DC8" w:rsidP="00A63DC8">
      <w:r>
        <w:t>Activities at Council displays at events including NAIDOC week, Hunter Homeless Connect Day, Wallsend Winter Fair, Tarro playground opening and YesFest.</w:t>
      </w:r>
    </w:p>
    <w:p w:rsidR="00A63DC8" w:rsidRDefault="00A63DC8" w:rsidP="00430F1D">
      <w:pPr>
        <w:pStyle w:val="Heading4"/>
      </w:pPr>
      <w:bookmarkStart w:id="145" w:name="_Toc513715267"/>
      <w:r>
        <w:t>On paper</w:t>
      </w:r>
      <w:bookmarkEnd w:id="145"/>
    </w:p>
    <w:p w:rsidR="00A63DC8" w:rsidRDefault="00BE1AB3" w:rsidP="00A63DC8">
      <w:r>
        <w:t>Through hard copy surveys.</w:t>
      </w:r>
    </w:p>
    <w:p w:rsidR="00BE1AB3" w:rsidRDefault="00BE1AB3" w:rsidP="00A63DC8">
      <w:r>
        <w:t>Competition cards at workshops and library information hubs across the LGA.</w:t>
      </w:r>
    </w:p>
    <w:p w:rsidR="00BE1AB3" w:rsidRPr="00425972" w:rsidRDefault="00BE1AB3" w:rsidP="00417418">
      <w:pPr>
        <w:spacing w:before="600"/>
      </w:pPr>
      <w:r w:rsidRPr="00425972">
        <w:t xml:space="preserve">Editors Notes: </w:t>
      </w:r>
      <w:r w:rsidR="00425972" w:rsidRPr="00425972">
        <w:t xml:space="preserve"> The estimated number of community members involved during engagement is 2700 people. It is not possible to ascertain the exact numbers of people that contributed to this project, as people may have contributed to multiple activities and for some activities (e.g. Ideas Walls) people may have contributed multiple times. Stakeholders for the purpose of this project were not limited to residents and ratepayers of Newcastle. Participation from people that lived outside the LGA was supported.</w:t>
      </w:r>
    </w:p>
    <w:p w:rsidR="00BE1AB3" w:rsidRDefault="00BE1AB3">
      <w:r>
        <w:br w:type="page"/>
      </w:r>
    </w:p>
    <w:p w:rsidR="00BE1AB3" w:rsidRPr="003526B7" w:rsidRDefault="003526B7" w:rsidP="003526B7">
      <w:pPr>
        <w:pStyle w:val="Heading2"/>
      </w:pPr>
      <w:r>
        <w:lastRenderedPageBreak/>
        <w:t xml:space="preserve">Text alternative of an </w:t>
      </w:r>
      <w:r w:rsidR="00C1401E" w:rsidRPr="003526B7">
        <w:t>i</w:t>
      </w:r>
      <w:r w:rsidR="00BE1AB3" w:rsidRPr="003526B7">
        <w:t>nfographic showing the</w:t>
      </w:r>
      <w:r w:rsidR="00FA7F87" w:rsidRPr="003526B7">
        <w:t xml:space="preserve"> engagement activities undertaken to inform this plan</w:t>
      </w:r>
      <w:r w:rsidR="00430F1D" w:rsidRPr="003526B7">
        <w:t>.</w:t>
      </w:r>
    </w:p>
    <w:p w:rsidR="00BE1AB3" w:rsidRPr="001348CE" w:rsidRDefault="00BE1AB3" w:rsidP="00B57056">
      <w:pPr>
        <w:spacing w:after="120" w:line="240" w:lineRule="auto"/>
        <w:rPr>
          <w:rStyle w:val="Emphasis"/>
        </w:rPr>
      </w:pPr>
      <w:r w:rsidRPr="001348CE">
        <w:rPr>
          <w:rStyle w:val="Emphasis"/>
        </w:rPr>
        <w:t>Better Together</w:t>
      </w:r>
      <w:r w:rsidR="00C1401E" w:rsidRPr="001348CE">
        <w:rPr>
          <w:rStyle w:val="Emphasis"/>
        </w:rPr>
        <w:t xml:space="preserve"> </w:t>
      </w:r>
      <w:r w:rsidRPr="001348CE">
        <w:rPr>
          <w:rStyle w:val="Emphasis"/>
        </w:rPr>
        <w:t>Our 2030</w:t>
      </w:r>
      <w:r w:rsidR="00FA7F87" w:rsidRPr="001348CE">
        <w:rPr>
          <w:rStyle w:val="Emphasis"/>
        </w:rPr>
        <w:t xml:space="preserve"> </w:t>
      </w:r>
      <w:r w:rsidRPr="001348CE">
        <w:rPr>
          <w:rStyle w:val="Emphasis"/>
        </w:rPr>
        <w:t>Plan</w:t>
      </w:r>
      <w:r w:rsidR="00FA7F87" w:rsidRPr="001348CE">
        <w:rPr>
          <w:rStyle w:val="Emphasis"/>
        </w:rPr>
        <w:t xml:space="preserve"> (engagement branding)</w:t>
      </w:r>
    </w:p>
    <w:p w:rsidR="00BE1AB3" w:rsidRDefault="00BE1AB3" w:rsidP="001348CE">
      <w:pPr>
        <w:pStyle w:val="Heading3"/>
      </w:pPr>
      <w:r>
        <w:t>Your involvement statistics</w:t>
      </w:r>
    </w:p>
    <w:p w:rsidR="00B57056" w:rsidRPr="001E6485" w:rsidRDefault="00BE1AB3" w:rsidP="001348CE">
      <w:pPr>
        <w:pStyle w:val="ListParagraph"/>
        <w:numPr>
          <w:ilvl w:val="0"/>
          <w:numId w:val="44"/>
        </w:numPr>
        <w:spacing w:after="120"/>
      </w:pPr>
      <w:r>
        <w:t xml:space="preserve">1,591 </w:t>
      </w:r>
      <w:r w:rsidR="00B57056" w:rsidRPr="001E6485">
        <w:t xml:space="preserve">Surveys </w:t>
      </w:r>
      <w:r>
        <w:t>completed</w:t>
      </w:r>
    </w:p>
    <w:p w:rsidR="00B57056" w:rsidRPr="001E6485" w:rsidRDefault="00BE1AB3" w:rsidP="001348CE">
      <w:pPr>
        <w:pStyle w:val="ListParagraph"/>
        <w:numPr>
          <w:ilvl w:val="0"/>
          <w:numId w:val="44"/>
        </w:numPr>
        <w:spacing w:after="120"/>
      </w:pPr>
      <w:r>
        <w:t xml:space="preserve">115 people attended 5 </w:t>
      </w:r>
      <w:r w:rsidR="00B57056" w:rsidRPr="001E6485">
        <w:t>Community Workshops</w:t>
      </w:r>
      <w:r w:rsidR="00B57056">
        <w:t xml:space="preserve"> </w:t>
      </w:r>
    </w:p>
    <w:p w:rsidR="00B57056" w:rsidRPr="001E6485" w:rsidRDefault="00BE1AB3" w:rsidP="001348CE">
      <w:pPr>
        <w:pStyle w:val="ListParagraph"/>
        <w:numPr>
          <w:ilvl w:val="0"/>
          <w:numId w:val="44"/>
        </w:numPr>
        <w:spacing w:after="120"/>
      </w:pPr>
      <w:r>
        <w:t xml:space="preserve">5 </w:t>
      </w:r>
      <w:r w:rsidR="00B57056" w:rsidRPr="001E6485">
        <w:t xml:space="preserve">Community </w:t>
      </w:r>
      <w:r>
        <w:t>e</w:t>
      </w:r>
      <w:r w:rsidR="00B57056" w:rsidRPr="001E6485">
        <w:t xml:space="preserve">vents attended </w:t>
      </w:r>
    </w:p>
    <w:p w:rsidR="00B57056" w:rsidRPr="001E6485" w:rsidRDefault="00B57056" w:rsidP="001348CE">
      <w:pPr>
        <w:pStyle w:val="ListParagraph"/>
        <w:numPr>
          <w:ilvl w:val="0"/>
          <w:numId w:val="44"/>
        </w:numPr>
        <w:spacing w:after="120"/>
      </w:pPr>
      <w:r w:rsidRPr="001E6485">
        <w:t>799</w:t>
      </w:r>
      <w:r w:rsidR="00BE1AB3">
        <w:t xml:space="preserve"> Participated in Ideas Wall</w:t>
      </w:r>
      <w:r w:rsidRPr="001E6485">
        <w:t xml:space="preserve"> </w:t>
      </w:r>
    </w:p>
    <w:p w:rsidR="00B57056" w:rsidRPr="001E6485" w:rsidRDefault="00BE1AB3" w:rsidP="001348CE">
      <w:pPr>
        <w:pStyle w:val="ListParagraph"/>
        <w:numPr>
          <w:ilvl w:val="0"/>
          <w:numId w:val="44"/>
        </w:numPr>
        <w:spacing w:after="120"/>
      </w:pPr>
      <w:r>
        <w:t>319 Created a budget using 'Budget Simulator' online</w:t>
      </w:r>
    </w:p>
    <w:p w:rsidR="00B57056" w:rsidRPr="001E6485" w:rsidRDefault="00B57056" w:rsidP="001348CE">
      <w:pPr>
        <w:pStyle w:val="ListParagraph"/>
        <w:numPr>
          <w:ilvl w:val="0"/>
          <w:numId w:val="44"/>
        </w:numPr>
        <w:spacing w:after="120"/>
      </w:pPr>
      <w:r w:rsidRPr="001E6485">
        <w:t>209 entries</w:t>
      </w:r>
      <w:r w:rsidR="00BE1AB3">
        <w:t xml:space="preserve"> for competition cards</w:t>
      </w:r>
    </w:p>
    <w:p w:rsidR="00B57056" w:rsidRPr="001E6485" w:rsidRDefault="00B57056" w:rsidP="001348CE">
      <w:pPr>
        <w:pStyle w:val="ListParagraph"/>
        <w:numPr>
          <w:ilvl w:val="0"/>
          <w:numId w:val="44"/>
        </w:numPr>
        <w:spacing w:after="120"/>
      </w:pPr>
      <w:r w:rsidRPr="001E6485">
        <w:t xml:space="preserve">810 </w:t>
      </w:r>
      <w:r w:rsidR="00BE1AB3">
        <w:t>got involved at libraries and events</w:t>
      </w:r>
    </w:p>
    <w:p w:rsidR="00B57056" w:rsidRPr="001E6485" w:rsidRDefault="00BE1AB3" w:rsidP="001348CE">
      <w:pPr>
        <w:pStyle w:val="ListParagraph"/>
        <w:numPr>
          <w:ilvl w:val="0"/>
          <w:numId w:val="44"/>
        </w:numPr>
        <w:spacing w:after="120"/>
      </w:pPr>
      <w:r>
        <w:t xml:space="preserve">64 Registrations for </w:t>
      </w:r>
      <w:r w:rsidR="00B57056">
        <w:t xml:space="preserve">2017 </w:t>
      </w:r>
      <w:r w:rsidR="00B57056" w:rsidRPr="001E6485">
        <w:t xml:space="preserve">Stakeholder Workshop </w:t>
      </w:r>
      <w:r>
        <w:t xml:space="preserve">for </w:t>
      </w:r>
      <w:r w:rsidR="00B57056" w:rsidRPr="001E6485">
        <w:t>community and government organisation</w:t>
      </w:r>
      <w:r>
        <w:t>s</w:t>
      </w:r>
    </w:p>
    <w:p w:rsidR="00E55D2E" w:rsidRDefault="00E55D2E">
      <w:pPr>
        <w:rPr>
          <w:rFonts w:eastAsiaTheme="majorEastAsia" w:cstheme="majorBidi"/>
          <w:b/>
          <w:bCs/>
          <w:sz w:val="24"/>
          <w:szCs w:val="28"/>
        </w:rPr>
      </w:pPr>
      <w:bookmarkStart w:id="146" w:name="_Toc506992716"/>
      <w:r>
        <w:br w:type="page"/>
      </w:r>
    </w:p>
    <w:p w:rsidR="00A6087B" w:rsidRPr="00E55D2E" w:rsidRDefault="00A6087B" w:rsidP="00E55D2E">
      <w:pPr>
        <w:pStyle w:val="Heading1"/>
      </w:pPr>
      <w:bookmarkStart w:id="147" w:name="_Toc513715268"/>
      <w:bookmarkStart w:id="148" w:name="_Toc513715381"/>
      <w:bookmarkStart w:id="149" w:name="_Toc513715489"/>
      <w:bookmarkStart w:id="150" w:name="_Toc514149638"/>
      <w:r w:rsidRPr="00E55D2E">
        <w:lastRenderedPageBreak/>
        <w:t>How to read our Plan</w:t>
      </w:r>
      <w:bookmarkEnd w:id="146"/>
      <w:bookmarkEnd w:id="147"/>
      <w:bookmarkEnd w:id="148"/>
      <w:bookmarkEnd w:id="149"/>
      <w:bookmarkEnd w:id="150"/>
    </w:p>
    <w:p w:rsidR="00A6087B" w:rsidRDefault="00782C0B" w:rsidP="00A6087B">
      <w:pPr>
        <w:rPr>
          <w:noProof/>
          <w:color w:val="FF0000"/>
          <w:lang w:eastAsia="en-AU"/>
        </w:rPr>
      </w:pPr>
      <w:r>
        <w:t>K</w:t>
      </w:r>
      <w:r w:rsidR="00A6087B">
        <w:t>ey headings and terminology</w:t>
      </w:r>
      <w:r>
        <w:t xml:space="preserve"> </w:t>
      </w:r>
      <w:r w:rsidR="00A6087B">
        <w:t xml:space="preserve">used </w:t>
      </w:r>
      <w:r>
        <w:t>o</w:t>
      </w:r>
      <w:r w:rsidR="00A6087B">
        <w:t>n pages</w:t>
      </w:r>
      <w:r>
        <w:t xml:space="preserve"> 1</w:t>
      </w:r>
      <w:r w:rsidR="007B48C7">
        <w:t>1</w:t>
      </w:r>
      <w:r>
        <w:t>-2</w:t>
      </w:r>
      <w:r w:rsidR="007B48C7">
        <w:t>4</w:t>
      </w:r>
      <w:r w:rsidR="00A6087B">
        <w:t xml:space="preserve"> of this Plan.</w:t>
      </w:r>
      <w:r w:rsidR="00A6087B" w:rsidRPr="00AE5F46">
        <w:rPr>
          <w:noProof/>
          <w:color w:val="FF0000"/>
          <w:lang w:eastAsia="en-AU"/>
        </w:rPr>
        <w:t xml:space="preserve"> </w:t>
      </w:r>
    </w:p>
    <w:p w:rsidR="00A6087B" w:rsidRPr="00FA7F87" w:rsidRDefault="00E55D2E" w:rsidP="00FA7F87">
      <w:r w:rsidRPr="00FA7F87">
        <w:t>Strategic Direction</w:t>
      </w:r>
      <w:r w:rsidR="00FA7F87">
        <w:t xml:space="preserve">: </w:t>
      </w:r>
      <w:r w:rsidRPr="00FA7F87">
        <w:t>Our focus areas for achieving the 2030 vision; and provide structure for this Plan. The strategic directions have been developed in consultation with our community.</w:t>
      </w:r>
    </w:p>
    <w:p w:rsidR="00A6087B" w:rsidRPr="00FA7F87" w:rsidRDefault="00E55D2E" w:rsidP="00FA7F87">
      <w:r w:rsidRPr="00FA7F87">
        <w:t>Sustainable Development Goals (SDGs)</w:t>
      </w:r>
      <w:r w:rsidR="00FA7F87">
        <w:t>: T</w:t>
      </w:r>
      <w:r w:rsidRPr="00FA7F87">
        <w:t>he United Nations SDGs are established global goals that provide a roadmap for all countries towards a better world for current and future generations. We aim to contribute to achieving the SDGs noted through delivery of the community objectives and strategies.</w:t>
      </w:r>
    </w:p>
    <w:p w:rsidR="00E55D2E" w:rsidRPr="00FA7F87" w:rsidRDefault="00E55D2E" w:rsidP="00FA7F87">
      <w:r w:rsidRPr="00FA7F87">
        <w:t>Community Objective</w:t>
      </w:r>
      <w:r w:rsidR="00FA7F87">
        <w:t xml:space="preserve">: </w:t>
      </w:r>
      <w:r w:rsidRPr="00FA7F87">
        <w:t>These are the community’s long-term aspirations for Newcastle; and contribute to achieving the community's vision for 2030.</w:t>
      </w:r>
    </w:p>
    <w:p w:rsidR="00E55D2E" w:rsidRPr="00FA7F87" w:rsidRDefault="00E55D2E" w:rsidP="00FA7F87">
      <w:r w:rsidRPr="00FA7F87">
        <w:t>Strategies</w:t>
      </w:r>
      <w:r w:rsidR="00FA7F87">
        <w:t xml:space="preserve">: </w:t>
      </w:r>
      <w:r w:rsidRPr="00FA7F87">
        <w:t>These are identified community and Council priorities to achieve the community objectives. Agencies like Council will put in place actions to deliver on these strategies.</w:t>
      </w:r>
    </w:p>
    <w:p w:rsidR="00E55D2E" w:rsidRPr="00FA7F87" w:rsidRDefault="00E55D2E" w:rsidP="00FA7F87">
      <w:r w:rsidRPr="00FA7F87">
        <w:t>Council's Role</w:t>
      </w:r>
      <w:r w:rsidR="00FA7F87">
        <w:t xml:space="preserve">: </w:t>
      </w:r>
      <w:r w:rsidRPr="00FA7F87">
        <w:t>Council has a custodial role in working towards each community objective, however is not wholly responsible for achieving them. Responsibility rests with everyone including other levels of government, businesses, industry groups, community organisations and individuals.</w:t>
      </w:r>
    </w:p>
    <w:p w:rsidR="00E55D2E" w:rsidRPr="00FA7F87" w:rsidRDefault="00E55D2E" w:rsidP="00FA7F87">
      <w:r w:rsidRPr="00FA7F87">
        <w:t>Partners</w:t>
      </w:r>
      <w:r w:rsidR="00FA7F87">
        <w:t xml:space="preserve">: </w:t>
      </w:r>
      <w:r w:rsidRPr="00FA7F87">
        <w:t>Collaboration and partnerships are crucial to achieving our long-term goals. This Plan identifies some of our key partners in delivery, however, the list is not exhaustive and we always welcome new partners.</w:t>
      </w:r>
    </w:p>
    <w:p w:rsidR="00E55D2E" w:rsidRPr="00FA7F87" w:rsidRDefault="00E55D2E" w:rsidP="00FA7F87">
      <w:r w:rsidRPr="00FA7F87">
        <w:t>Supporting Documents</w:t>
      </w:r>
      <w:r w:rsidR="00FA7F87">
        <w:t xml:space="preserve">: </w:t>
      </w:r>
      <w:r w:rsidRPr="00FA7F87">
        <w:t>Council has a range of documents that provide more detail in the delivery of each strategic direction. These documents have been informed by targeted community engagement undertaken during their development.</w:t>
      </w:r>
    </w:p>
    <w:p w:rsidR="00A6087B" w:rsidRPr="00FA7F87" w:rsidRDefault="00E55D2E" w:rsidP="00FA7F87">
      <w:r w:rsidRPr="00FA7F87">
        <w:t>Community Indicators</w:t>
      </w:r>
      <w:r w:rsidR="00FA7F87">
        <w:t xml:space="preserve">: </w:t>
      </w:r>
      <w:r w:rsidRPr="00FA7F87">
        <w:t xml:space="preserve">These provide a framework to measure and report progress in implementation of this Plan. Indicators are based on a range of available data sets. </w:t>
      </w:r>
    </w:p>
    <w:p w:rsidR="00A6087B" w:rsidRPr="00AB14D5" w:rsidRDefault="00A6087B" w:rsidP="00A6087B">
      <w:pPr>
        <w:sectPr w:rsidR="00A6087B" w:rsidRPr="00AB14D5" w:rsidSect="002113E9">
          <w:headerReference w:type="even" r:id="rId12"/>
          <w:headerReference w:type="default" r:id="rId13"/>
          <w:footerReference w:type="even" r:id="rId14"/>
          <w:footerReference w:type="default" r:id="rId15"/>
          <w:headerReference w:type="first" r:id="rId16"/>
          <w:footerReference w:type="first" r:id="rId17"/>
          <w:pgSz w:w="11906" w:h="16838"/>
          <w:pgMar w:top="1276" w:right="2408" w:bottom="1440" w:left="1440" w:header="708" w:footer="708" w:gutter="0"/>
          <w:pgNumType w:start="1"/>
          <w:cols w:space="708"/>
          <w:docGrid w:linePitch="360"/>
        </w:sectPr>
      </w:pPr>
    </w:p>
    <w:p w:rsidR="00A6087B" w:rsidRPr="00410798" w:rsidRDefault="00A6087B" w:rsidP="00410798">
      <w:pPr>
        <w:pStyle w:val="Heading1"/>
      </w:pPr>
      <w:bookmarkStart w:id="151" w:name="_Toc506992714"/>
      <w:bookmarkStart w:id="152" w:name="_Toc513715269"/>
      <w:bookmarkStart w:id="153" w:name="_Toc513715382"/>
      <w:bookmarkStart w:id="154" w:name="_Toc513715490"/>
      <w:bookmarkStart w:id="155" w:name="_Toc514149639"/>
      <w:r w:rsidRPr="00410798">
        <w:lastRenderedPageBreak/>
        <w:t>State and Regional Plans</w:t>
      </w:r>
      <w:bookmarkEnd w:id="151"/>
      <w:bookmarkEnd w:id="152"/>
      <w:bookmarkEnd w:id="153"/>
      <w:bookmarkEnd w:id="154"/>
      <w:bookmarkEnd w:id="155"/>
    </w:p>
    <w:p w:rsidR="00A6087B" w:rsidRDefault="00A6087B" w:rsidP="00410798">
      <w:r>
        <w:t xml:space="preserve">Our CSP must reflect the needs of our community and also support State and Regional planning goals. </w:t>
      </w:r>
    </w:p>
    <w:p w:rsidR="003526B7" w:rsidRDefault="003526B7" w:rsidP="003526B7">
      <w:pPr>
        <w:pStyle w:val="Heading2"/>
      </w:pPr>
      <w:r>
        <w:t>NSW 2011 State Plan Goals</w:t>
      </w:r>
    </w:p>
    <w:p w:rsidR="003526B7" w:rsidRDefault="003526B7" w:rsidP="003526B7">
      <w:pPr>
        <w:pStyle w:val="Heading3"/>
      </w:pPr>
      <w:r>
        <w:t>Hunter Regional Plan</w:t>
      </w:r>
    </w:p>
    <w:tbl>
      <w:tblPr>
        <w:tblStyle w:val="TableGrid"/>
        <w:tblW w:w="8473" w:type="dxa"/>
        <w:tblLook w:val="04A0" w:firstRow="1" w:lastRow="0" w:firstColumn="1" w:lastColumn="0" w:noHBand="0" w:noVBand="1"/>
      </w:tblPr>
      <w:tblGrid>
        <w:gridCol w:w="1127"/>
        <w:gridCol w:w="1373"/>
        <w:gridCol w:w="1274"/>
        <w:gridCol w:w="1031"/>
        <w:gridCol w:w="936"/>
        <w:gridCol w:w="1269"/>
        <w:gridCol w:w="1463"/>
      </w:tblGrid>
      <w:tr w:rsidR="003526B7" w:rsidRPr="003526B7" w:rsidTr="003526B7">
        <w:tc>
          <w:tcPr>
            <w:tcW w:w="0" w:type="auto"/>
            <w:shd w:val="clear" w:color="auto" w:fill="auto"/>
            <w:vAlign w:val="center"/>
          </w:tcPr>
          <w:p w:rsidR="003526B7" w:rsidRPr="003526B7" w:rsidRDefault="003526B7" w:rsidP="00042695">
            <w:pPr>
              <w:jc w:val="center"/>
              <w:rPr>
                <w:rFonts w:cs="Arial"/>
                <w:b/>
                <w:sz w:val="16"/>
                <w:szCs w:val="16"/>
              </w:rPr>
            </w:pPr>
            <w:r w:rsidRPr="003526B7">
              <w:rPr>
                <w:rFonts w:cs="Arial"/>
                <w:b/>
                <w:sz w:val="16"/>
                <w:szCs w:val="16"/>
              </w:rPr>
              <w:t>Rebuild the economy</w:t>
            </w:r>
          </w:p>
        </w:tc>
        <w:tc>
          <w:tcPr>
            <w:tcW w:w="3678" w:type="dxa"/>
            <w:gridSpan w:val="3"/>
            <w:shd w:val="clear" w:color="auto" w:fill="auto"/>
            <w:vAlign w:val="center"/>
          </w:tcPr>
          <w:p w:rsidR="003526B7" w:rsidRPr="003526B7" w:rsidRDefault="003526B7" w:rsidP="00042695">
            <w:pPr>
              <w:jc w:val="center"/>
              <w:rPr>
                <w:rFonts w:cs="Arial"/>
                <w:b/>
                <w:sz w:val="16"/>
                <w:szCs w:val="16"/>
              </w:rPr>
            </w:pPr>
            <w:r w:rsidRPr="003526B7">
              <w:rPr>
                <w:rFonts w:cs="Arial"/>
                <w:b/>
                <w:sz w:val="16"/>
                <w:szCs w:val="16"/>
              </w:rPr>
              <w:t>Strengthen our local environment and communities</w:t>
            </w:r>
          </w:p>
        </w:tc>
        <w:tc>
          <w:tcPr>
            <w:tcW w:w="0" w:type="auto"/>
            <w:shd w:val="clear" w:color="auto" w:fill="auto"/>
            <w:vAlign w:val="center"/>
          </w:tcPr>
          <w:p w:rsidR="003526B7" w:rsidRPr="003526B7" w:rsidRDefault="003526B7" w:rsidP="00042695">
            <w:pPr>
              <w:jc w:val="center"/>
              <w:rPr>
                <w:rFonts w:cs="Arial"/>
                <w:b/>
                <w:sz w:val="16"/>
                <w:szCs w:val="16"/>
              </w:rPr>
            </w:pPr>
            <w:r w:rsidRPr="003526B7">
              <w:rPr>
                <w:rFonts w:cs="Arial"/>
                <w:b/>
                <w:sz w:val="16"/>
                <w:szCs w:val="16"/>
              </w:rPr>
              <w:t>Return quality services</w:t>
            </w:r>
          </w:p>
        </w:tc>
        <w:tc>
          <w:tcPr>
            <w:tcW w:w="0" w:type="auto"/>
            <w:shd w:val="clear" w:color="auto" w:fill="auto"/>
            <w:vAlign w:val="center"/>
          </w:tcPr>
          <w:p w:rsidR="003526B7" w:rsidRPr="003526B7" w:rsidRDefault="003526B7" w:rsidP="00042695">
            <w:pPr>
              <w:jc w:val="center"/>
              <w:rPr>
                <w:rFonts w:cs="Arial"/>
                <w:b/>
                <w:sz w:val="16"/>
                <w:szCs w:val="16"/>
              </w:rPr>
            </w:pPr>
            <w:r w:rsidRPr="003526B7">
              <w:rPr>
                <w:rFonts w:cs="Arial"/>
                <w:b/>
                <w:sz w:val="16"/>
                <w:szCs w:val="16"/>
              </w:rPr>
              <w:t>Renovate Infrastructure</w:t>
            </w:r>
          </w:p>
        </w:tc>
        <w:tc>
          <w:tcPr>
            <w:tcW w:w="0" w:type="auto"/>
            <w:shd w:val="clear" w:color="auto" w:fill="auto"/>
            <w:vAlign w:val="center"/>
          </w:tcPr>
          <w:p w:rsidR="003526B7" w:rsidRPr="003526B7" w:rsidRDefault="003526B7" w:rsidP="00042695">
            <w:pPr>
              <w:jc w:val="center"/>
              <w:rPr>
                <w:rFonts w:cs="Arial"/>
                <w:b/>
                <w:sz w:val="16"/>
                <w:szCs w:val="16"/>
              </w:rPr>
            </w:pPr>
            <w:r w:rsidRPr="003526B7">
              <w:rPr>
                <w:rFonts w:cs="Arial"/>
                <w:b/>
                <w:sz w:val="16"/>
                <w:szCs w:val="16"/>
              </w:rPr>
              <w:t>Restore accountability to government</w:t>
            </w:r>
          </w:p>
        </w:tc>
      </w:tr>
      <w:tr w:rsidR="003526B7" w:rsidRPr="00EF00B2" w:rsidTr="003526B7">
        <w:tc>
          <w:tcPr>
            <w:tcW w:w="0" w:type="auto"/>
            <w:shd w:val="clear" w:color="auto" w:fill="auto"/>
            <w:vAlign w:val="center"/>
          </w:tcPr>
          <w:p w:rsidR="003526B7" w:rsidRPr="00374281" w:rsidRDefault="003526B7" w:rsidP="00042695">
            <w:pPr>
              <w:jc w:val="center"/>
              <w:rPr>
                <w:rFonts w:cs="Arial"/>
                <w:i/>
                <w:sz w:val="16"/>
                <w:szCs w:val="16"/>
              </w:rPr>
            </w:pPr>
            <w:r w:rsidRPr="00374281">
              <w:rPr>
                <w:rFonts w:cs="Arial"/>
                <w:i/>
                <w:sz w:val="16"/>
                <w:szCs w:val="16"/>
              </w:rPr>
              <w:t>The leading economy in Australia</w:t>
            </w:r>
          </w:p>
        </w:tc>
        <w:tc>
          <w:tcPr>
            <w:tcW w:w="0" w:type="auto"/>
            <w:shd w:val="clear" w:color="auto" w:fill="auto"/>
            <w:vAlign w:val="center"/>
          </w:tcPr>
          <w:p w:rsidR="003526B7" w:rsidRPr="00374281" w:rsidRDefault="003526B7" w:rsidP="00042695">
            <w:pPr>
              <w:jc w:val="center"/>
              <w:rPr>
                <w:rFonts w:cs="Arial"/>
                <w:i/>
                <w:sz w:val="16"/>
                <w:szCs w:val="16"/>
              </w:rPr>
            </w:pPr>
            <w:r w:rsidRPr="00374281">
              <w:rPr>
                <w:rFonts w:cs="Arial"/>
                <w:i/>
                <w:sz w:val="16"/>
                <w:szCs w:val="16"/>
              </w:rPr>
              <w:t>A biodiversity-rich natural environment</w:t>
            </w:r>
          </w:p>
        </w:tc>
        <w:tc>
          <w:tcPr>
            <w:tcW w:w="1274" w:type="dxa"/>
            <w:shd w:val="clear" w:color="auto" w:fill="auto"/>
            <w:vAlign w:val="center"/>
          </w:tcPr>
          <w:p w:rsidR="003526B7" w:rsidRPr="00374281" w:rsidRDefault="003526B7" w:rsidP="00042695">
            <w:pPr>
              <w:jc w:val="center"/>
              <w:rPr>
                <w:rFonts w:cs="Arial"/>
                <w:i/>
                <w:sz w:val="16"/>
                <w:szCs w:val="16"/>
              </w:rPr>
            </w:pPr>
            <w:r w:rsidRPr="00374281">
              <w:rPr>
                <w:rFonts w:cs="Arial"/>
                <w:i/>
                <w:sz w:val="16"/>
                <w:szCs w:val="16"/>
              </w:rPr>
              <w:t>Thriving communities</w:t>
            </w:r>
          </w:p>
        </w:tc>
        <w:tc>
          <w:tcPr>
            <w:tcW w:w="0" w:type="auto"/>
            <w:shd w:val="clear" w:color="auto" w:fill="auto"/>
            <w:vAlign w:val="center"/>
          </w:tcPr>
          <w:p w:rsidR="003526B7" w:rsidRPr="00374281" w:rsidRDefault="003526B7" w:rsidP="00042695">
            <w:pPr>
              <w:jc w:val="center"/>
              <w:rPr>
                <w:rFonts w:cs="Arial"/>
                <w:i/>
                <w:sz w:val="16"/>
                <w:szCs w:val="16"/>
              </w:rPr>
            </w:pPr>
            <w:r w:rsidRPr="00374281">
              <w:rPr>
                <w:rFonts w:cs="Arial"/>
                <w:i/>
                <w:sz w:val="16"/>
                <w:szCs w:val="16"/>
              </w:rPr>
              <w:t>Greater housing choice and jobs</w:t>
            </w:r>
          </w:p>
        </w:tc>
        <w:tc>
          <w:tcPr>
            <w:tcW w:w="0" w:type="auto"/>
            <w:shd w:val="clear" w:color="auto" w:fill="auto"/>
            <w:vAlign w:val="center"/>
          </w:tcPr>
          <w:p w:rsidR="003526B7" w:rsidRPr="00374281" w:rsidRDefault="003526B7" w:rsidP="00042695">
            <w:pPr>
              <w:rPr>
                <w:rFonts w:cs="Arial"/>
                <w:i/>
                <w:sz w:val="16"/>
                <w:szCs w:val="16"/>
              </w:rPr>
            </w:pPr>
          </w:p>
        </w:tc>
        <w:tc>
          <w:tcPr>
            <w:tcW w:w="0" w:type="auto"/>
            <w:shd w:val="clear" w:color="auto" w:fill="auto"/>
            <w:vAlign w:val="center"/>
          </w:tcPr>
          <w:p w:rsidR="003526B7" w:rsidRPr="00EF00B2" w:rsidRDefault="003526B7" w:rsidP="00042695">
            <w:pPr>
              <w:rPr>
                <w:rFonts w:cs="Arial"/>
                <w:i/>
                <w:sz w:val="16"/>
                <w:szCs w:val="16"/>
              </w:rPr>
            </w:pPr>
          </w:p>
        </w:tc>
        <w:tc>
          <w:tcPr>
            <w:tcW w:w="0" w:type="auto"/>
            <w:shd w:val="clear" w:color="auto" w:fill="auto"/>
            <w:vAlign w:val="center"/>
          </w:tcPr>
          <w:p w:rsidR="003526B7" w:rsidRPr="00EF00B2" w:rsidRDefault="003526B7" w:rsidP="00042695">
            <w:pPr>
              <w:rPr>
                <w:rFonts w:cs="Arial"/>
                <w:i/>
                <w:sz w:val="16"/>
                <w:szCs w:val="16"/>
              </w:rPr>
            </w:pPr>
          </w:p>
        </w:tc>
      </w:tr>
    </w:tbl>
    <w:p w:rsidR="003526B7" w:rsidRDefault="003526B7" w:rsidP="003526B7">
      <w:pPr>
        <w:pStyle w:val="Heading3"/>
      </w:pPr>
      <w:r>
        <w:t>Draft-Greater Newcastle Metropolitan Plan</w:t>
      </w:r>
    </w:p>
    <w:tbl>
      <w:tblPr>
        <w:tblStyle w:val="TableGrid"/>
        <w:tblW w:w="8472" w:type="dxa"/>
        <w:tblLook w:val="04A0" w:firstRow="1" w:lastRow="0" w:firstColumn="1" w:lastColumn="0" w:noHBand="0" w:noVBand="1"/>
      </w:tblPr>
      <w:tblGrid>
        <w:gridCol w:w="1179"/>
        <w:gridCol w:w="1403"/>
        <w:gridCol w:w="1274"/>
        <w:gridCol w:w="940"/>
        <w:gridCol w:w="982"/>
        <w:gridCol w:w="1276"/>
        <w:gridCol w:w="1418"/>
      </w:tblGrid>
      <w:tr w:rsidR="003526B7" w:rsidRPr="003526B7" w:rsidTr="001348CE">
        <w:tc>
          <w:tcPr>
            <w:tcW w:w="0" w:type="auto"/>
            <w:shd w:val="clear" w:color="auto" w:fill="auto"/>
            <w:vAlign w:val="center"/>
          </w:tcPr>
          <w:p w:rsidR="003526B7" w:rsidRPr="003526B7" w:rsidRDefault="003526B7" w:rsidP="00042695">
            <w:pPr>
              <w:jc w:val="center"/>
              <w:rPr>
                <w:rFonts w:cs="Arial"/>
                <w:b/>
                <w:sz w:val="16"/>
                <w:szCs w:val="16"/>
              </w:rPr>
            </w:pPr>
            <w:r w:rsidRPr="003526B7">
              <w:rPr>
                <w:rFonts w:cs="Arial"/>
                <w:b/>
                <w:sz w:val="16"/>
                <w:szCs w:val="16"/>
              </w:rPr>
              <w:t>Rebuild the economy</w:t>
            </w:r>
          </w:p>
        </w:tc>
        <w:tc>
          <w:tcPr>
            <w:tcW w:w="3617" w:type="dxa"/>
            <w:gridSpan w:val="3"/>
            <w:shd w:val="clear" w:color="auto" w:fill="auto"/>
            <w:vAlign w:val="center"/>
          </w:tcPr>
          <w:p w:rsidR="003526B7" w:rsidRPr="003526B7" w:rsidRDefault="003526B7" w:rsidP="00042695">
            <w:pPr>
              <w:jc w:val="center"/>
              <w:rPr>
                <w:rFonts w:cs="Arial"/>
                <w:b/>
                <w:sz w:val="16"/>
                <w:szCs w:val="16"/>
              </w:rPr>
            </w:pPr>
            <w:r w:rsidRPr="003526B7">
              <w:rPr>
                <w:rFonts w:cs="Arial"/>
                <w:b/>
                <w:sz w:val="16"/>
                <w:szCs w:val="16"/>
              </w:rPr>
              <w:t>Strengthen our local environment and communities</w:t>
            </w:r>
          </w:p>
        </w:tc>
        <w:tc>
          <w:tcPr>
            <w:tcW w:w="982" w:type="dxa"/>
            <w:shd w:val="clear" w:color="auto" w:fill="auto"/>
            <w:vAlign w:val="center"/>
          </w:tcPr>
          <w:p w:rsidR="003526B7" w:rsidRPr="003526B7" w:rsidRDefault="003526B7" w:rsidP="00042695">
            <w:pPr>
              <w:jc w:val="center"/>
              <w:rPr>
                <w:rFonts w:cs="Arial"/>
                <w:b/>
                <w:sz w:val="16"/>
                <w:szCs w:val="16"/>
              </w:rPr>
            </w:pPr>
            <w:r w:rsidRPr="003526B7">
              <w:rPr>
                <w:rFonts w:cs="Arial"/>
                <w:b/>
                <w:sz w:val="16"/>
                <w:szCs w:val="16"/>
              </w:rPr>
              <w:t>Return quality services</w:t>
            </w:r>
          </w:p>
        </w:tc>
        <w:tc>
          <w:tcPr>
            <w:tcW w:w="1276" w:type="dxa"/>
            <w:shd w:val="clear" w:color="auto" w:fill="auto"/>
            <w:vAlign w:val="center"/>
          </w:tcPr>
          <w:p w:rsidR="003526B7" w:rsidRPr="003526B7" w:rsidRDefault="003526B7" w:rsidP="00042695">
            <w:pPr>
              <w:jc w:val="center"/>
              <w:rPr>
                <w:rFonts w:cs="Arial"/>
                <w:b/>
                <w:sz w:val="16"/>
                <w:szCs w:val="16"/>
              </w:rPr>
            </w:pPr>
            <w:r w:rsidRPr="003526B7">
              <w:rPr>
                <w:rFonts w:cs="Arial"/>
                <w:b/>
                <w:sz w:val="16"/>
                <w:szCs w:val="16"/>
              </w:rPr>
              <w:t>Renovate Infrastructure</w:t>
            </w:r>
          </w:p>
        </w:tc>
        <w:tc>
          <w:tcPr>
            <w:tcW w:w="1418" w:type="dxa"/>
            <w:shd w:val="clear" w:color="auto" w:fill="auto"/>
            <w:vAlign w:val="center"/>
          </w:tcPr>
          <w:p w:rsidR="003526B7" w:rsidRPr="003526B7" w:rsidRDefault="003526B7" w:rsidP="00042695">
            <w:pPr>
              <w:jc w:val="center"/>
              <w:rPr>
                <w:rFonts w:cs="Arial"/>
                <w:b/>
                <w:sz w:val="16"/>
                <w:szCs w:val="16"/>
              </w:rPr>
            </w:pPr>
            <w:r w:rsidRPr="003526B7">
              <w:rPr>
                <w:rFonts w:cs="Arial"/>
                <w:b/>
                <w:sz w:val="16"/>
                <w:szCs w:val="16"/>
              </w:rPr>
              <w:t>Restore accountability to government</w:t>
            </w:r>
          </w:p>
        </w:tc>
      </w:tr>
      <w:tr w:rsidR="003526B7" w:rsidRPr="00EF00B2" w:rsidTr="001348CE">
        <w:tc>
          <w:tcPr>
            <w:tcW w:w="0" w:type="auto"/>
            <w:shd w:val="clear" w:color="auto" w:fill="auto"/>
            <w:vAlign w:val="center"/>
          </w:tcPr>
          <w:p w:rsidR="003526B7" w:rsidRPr="00374281" w:rsidRDefault="003526B7" w:rsidP="00042695">
            <w:pPr>
              <w:jc w:val="center"/>
              <w:rPr>
                <w:rFonts w:cs="Arial"/>
                <w:sz w:val="16"/>
                <w:szCs w:val="16"/>
              </w:rPr>
            </w:pPr>
            <w:r w:rsidRPr="00374281">
              <w:rPr>
                <w:rFonts w:cs="Arial"/>
                <w:bCs/>
                <w:color w:val="000000"/>
                <w:sz w:val="16"/>
                <w:szCs w:val="16"/>
              </w:rPr>
              <w:t>Create a workforce skilled and ready for the new economy</w:t>
            </w:r>
          </w:p>
        </w:tc>
        <w:tc>
          <w:tcPr>
            <w:tcW w:w="0" w:type="auto"/>
            <w:shd w:val="clear" w:color="auto" w:fill="auto"/>
            <w:vAlign w:val="center"/>
          </w:tcPr>
          <w:p w:rsidR="003526B7" w:rsidRPr="00374281" w:rsidRDefault="003526B7" w:rsidP="00042695">
            <w:pPr>
              <w:jc w:val="center"/>
              <w:rPr>
                <w:rFonts w:cs="Arial"/>
                <w:sz w:val="16"/>
                <w:szCs w:val="16"/>
              </w:rPr>
            </w:pPr>
            <w:r w:rsidRPr="00374281">
              <w:rPr>
                <w:rFonts w:cs="Arial"/>
                <w:sz w:val="16"/>
                <w:szCs w:val="16"/>
              </w:rPr>
              <w:t>Enhance environment, amenity and resilience for quality of life</w:t>
            </w:r>
          </w:p>
        </w:tc>
        <w:tc>
          <w:tcPr>
            <w:tcW w:w="1274" w:type="dxa"/>
            <w:shd w:val="clear" w:color="auto" w:fill="auto"/>
            <w:vAlign w:val="center"/>
          </w:tcPr>
          <w:p w:rsidR="003526B7" w:rsidRPr="00374281" w:rsidRDefault="003526B7" w:rsidP="00042695">
            <w:pPr>
              <w:jc w:val="center"/>
              <w:rPr>
                <w:rFonts w:cs="Arial"/>
                <w:sz w:val="16"/>
                <w:szCs w:val="16"/>
              </w:rPr>
            </w:pPr>
            <w:r w:rsidRPr="00374281">
              <w:rPr>
                <w:rFonts w:cs="Arial"/>
                <w:sz w:val="16"/>
                <w:szCs w:val="16"/>
              </w:rPr>
              <w:t>Improve connections to jobs, services and recreation</w:t>
            </w:r>
          </w:p>
        </w:tc>
        <w:tc>
          <w:tcPr>
            <w:tcW w:w="0" w:type="auto"/>
            <w:shd w:val="clear" w:color="auto" w:fill="auto"/>
            <w:vAlign w:val="center"/>
          </w:tcPr>
          <w:p w:rsidR="003526B7" w:rsidRPr="00374281" w:rsidRDefault="003526B7" w:rsidP="00042695">
            <w:pPr>
              <w:jc w:val="center"/>
              <w:rPr>
                <w:rFonts w:cs="Arial"/>
                <w:sz w:val="16"/>
                <w:szCs w:val="16"/>
              </w:rPr>
            </w:pPr>
            <w:r w:rsidRPr="00374281">
              <w:rPr>
                <w:rFonts w:cs="Arial"/>
                <w:sz w:val="16"/>
                <w:szCs w:val="16"/>
              </w:rPr>
              <w:t>Deliver housing close to jobs and services</w:t>
            </w:r>
          </w:p>
        </w:tc>
        <w:tc>
          <w:tcPr>
            <w:tcW w:w="982" w:type="dxa"/>
            <w:shd w:val="clear" w:color="auto" w:fill="auto"/>
            <w:vAlign w:val="center"/>
          </w:tcPr>
          <w:p w:rsidR="003526B7" w:rsidRPr="00374281" w:rsidRDefault="003526B7" w:rsidP="00042695">
            <w:pPr>
              <w:jc w:val="center"/>
              <w:rPr>
                <w:rFonts w:cs="Arial"/>
                <w:sz w:val="16"/>
                <w:szCs w:val="16"/>
              </w:rPr>
            </w:pPr>
          </w:p>
        </w:tc>
        <w:tc>
          <w:tcPr>
            <w:tcW w:w="1276" w:type="dxa"/>
            <w:shd w:val="clear" w:color="auto" w:fill="auto"/>
            <w:vAlign w:val="center"/>
          </w:tcPr>
          <w:p w:rsidR="003526B7" w:rsidRPr="00EF00B2" w:rsidRDefault="003526B7" w:rsidP="00042695">
            <w:pPr>
              <w:jc w:val="center"/>
              <w:rPr>
                <w:rFonts w:cs="Arial"/>
                <w:bCs/>
                <w:color w:val="C0504D" w:themeColor="accent2"/>
                <w:sz w:val="16"/>
                <w:szCs w:val="16"/>
              </w:rPr>
            </w:pPr>
          </w:p>
        </w:tc>
        <w:tc>
          <w:tcPr>
            <w:tcW w:w="1418" w:type="dxa"/>
            <w:shd w:val="clear" w:color="auto" w:fill="auto"/>
            <w:vAlign w:val="center"/>
          </w:tcPr>
          <w:p w:rsidR="003526B7" w:rsidRPr="00EF00B2" w:rsidRDefault="003526B7" w:rsidP="00042695">
            <w:pPr>
              <w:jc w:val="center"/>
              <w:rPr>
                <w:rFonts w:cs="Arial"/>
                <w:sz w:val="16"/>
                <w:szCs w:val="16"/>
              </w:rPr>
            </w:pPr>
          </w:p>
        </w:tc>
      </w:tr>
    </w:tbl>
    <w:p w:rsidR="003526B7" w:rsidRDefault="003526B7" w:rsidP="003526B7">
      <w:pPr>
        <w:pStyle w:val="Heading3"/>
      </w:pPr>
      <w:r>
        <w:t>Newcastle 2030 Community Strategic Plan</w:t>
      </w:r>
    </w:p>
    <w:tbl>
      <w:tblPr>
        <w:tblStyle w:val="TableGrid"/>
        <w:tblW w:w="8424" w:type="dxa"/>
        <w:tblLook w:val="04A0" w:firstRow="1" w:lastRow="0" w:firstColumn="1" w:lastColumn="0" w:noHBand="0" w:noVBand="1"/>
      </w:tblPr>
      <w:tblGrid>
        <w:gridCol w:w="1134"/>
        <w:gridCol w:w="1199"/>
        <w:gridCol w:w="1274"/>
        <w:gridCol w:w="1090"/>
        <w:gridCol w:w="1084"/>
        <w:gridCol w:w="1256"/>
        <w:gridCol w:w="1387"/>
      </w:tblGrid>
      <w:tr w:rsidR="003526B7" w:rsidRPr="003526B7" w:rsidTr="003526B7">
        <w:tc>
          <w:tcPr>
            <w:tcW w:w="0" w:type="auto"/>
            <w:shd w:val="clear" w:color="auto" w:fill="auto"/>
            <w:vAlign w:val="center"/>
          </w:tcPr>
          <w:p w:rsidR="003526B7" w:rsidRPr="003526B7" w:rsidRDefault="003526B7" w:rsidP="00042695">
            <w:pPr>
              <w:jc w:val="center"/>
              <w:rPr>
                <w:rFonts w:cs="Arial"/>
                <w:b/>
                <w:sz w:val="16"/>
                <w:szCs w:val="16"/>
              </w:rPr>
            </w:pPr>
            <w:r w:rsidRPr="003526B7">
              <w:rPr>
                <w:rFonts w:cs="Arial"/>
                <w:b/>
                <w:sz w:val="16"/>
                <w:szCs w:val="16"/>
              </w:rPr>
              <w:t>Rebuild the economy</w:t>
            </w:r>
          </w:p>
        </w:tc>
        <w:tc>
          <w:tcPr>
            <w:tcW w:w="3563" w:type="dxa"/>
            <w:gridSpan w:val="3"/>
            <w:shd w:val="clear" w:color="auto" w:fill="auto"/>
            <w:vAlign w:val="center"/>
          </w:tcPr>
          <w:p w:rsidR="003526B7" w:rsidRPr="003526B7" w:rsidRDefault="003526B7" w:rsidP="00042695">
            <w:pPr>
              <w:jc w:val="center"/>
              <w:rPr>
                <w:rFonts w:cs="Arial"/>
                <w:b/>
                <w:sz w:val="16"/>
                <w:szCs w:val="16"/>
              </w:rPr>
            </w:pPr>
            <w:r w:rsidRPr="003526B7">
              <w:rPr>
                <w:rFonts w:cs="Arial"/>
                <w:b/>
                <w:sz w:val="16"/>
                <w:szCs w:val="16"/>
              </w:rPr>
              <w:t>Strengthen our local environment and communities</w:t>
            </w:r>
          </w:p>
        </w:tc>
        <w:tc>
          <w:tcPr>
            <w:tcW w:w="0" w:type="auto"/>
            <w:shd w:val="clear" w:color="auto" w:fill="auto"/>
            <w:vAlign w:val="center"/>
          </w:tcPr>
          <w:p w:rsidR="003526B7" w:rsidRPr="003526B7" w:rsidRDefault="003526B7" w:rsidP="00042695">
            <w:pPr>
              <w:jc w:val="center"/>
              <w:rPr>
                <w:rFonts w:cs="Arial"/>
                <w:b/>
                <w:sz w:val="16"/>
                <w:szCs w:val="16"/>
              </w:rPr>
            </w:pPr>
            <w:r w:rsidRPr="003526B7">
              <w:rPr>
                <w:rFonts w:cs="Arial"/>
                <w:b/>
                <w:sz w:val="16"/>
                <w:szCs w:val="16"/>
              </w:rPr>
              <w:t>Return quality services</w:t>
            </w:r>
          </w:p>
        </w:tc>
        <w:tc>
          <w:tcPr>
            <w:tcW w:w="0" w:type="auto"/>
            <w:shd w:val="clear" w:color="auto" w:fill="auto"/>
            <w:vAlign w:val="center"/>
          </w:tcPr>
          <w:p w:rsidR="003526B7" w:rsidRPr="003526B7" w:rsidRDefault="003526B7" w:rsidP="00042695">
            <w:pPr>
              <w:jc w:val="center"/>
              <w:rPr>
                <w:rFonts w:cs="Arial"/>
                <w:b/>
                <w:sz w:val="16"/>
                <w:szCs w:val="16"/>
              </w:rPr>
            </w:pPr>
            <w:r w:rsidRPr="003526B7">
              <w:rPr>
                <w:rFonts w:cs="Arial"/>
                <w:b/>
                <w:sz w:val="16"/>
                <w:szCs w:val="16"/>
              </w:rPr>
              <w:t>Renovate Infrastructure</w:t>
            </w:r>
          </w:p>
        </w:tc>
        <w:tc>
          <w:tcPr>
            <w:tcW w:w="0" w:type="auto"/>
            <w:shd w:val="clear" w:color="auto" w:fill="auto"/>
            <w:vAlign w:val="center"/>
          </w:tcPr>
          <w:p w:rsidR="003526B7" w:rsidRPr="003526B7" w:rsidRDefault="003526B7" w:rsidP="00042695">
            <w:pPr>
              <w:jc w:val="center"/>
              <w:rPr>
                <w:rFonts w:cs="Arial"/>
                <w:b/>
                <w:sz w:val="16"/>
                <w:szCs w:val="16"/>
              </w:rPr>
            </w:pPr>
            <w:r w:rsidRPr="003526B7">
              <w:rPr>
                <w:rFonts w:cs="Arial"/>
                <w:b/>
                <w:sz w:val="16"/>
                <w:szCs w:val="16"/>
              </w:rPr>
              <w:t>Restore accountability to government</w:t>
            </w:r>
          </w:p>
        </w:tc>
      </w:tr>
      <w:tr w:rsidR="003526B7" w:rsidRPr="00657036" w:rsidTr="003526B7">
        <w:tc>
          <w:tcPr>
            <w:tcW w:w="0" w:type="auto"/>
            <w:shd w:val="clear" w:color="auto" w:fill="auto"/>
            <w:vAlign w:val="center"/>
          </w:tcPr>
          <w:p w:rsidR="003526B7" w:rsidRPr="00657036" w:rsidRDefault="003526B7" w:rsidP="00042695">
            <w:pPr>
              <w:jc w:val="center"/>
              <w:rPr>
                <w:rFonts w:cs="Arial"/>
                <w:sz w:val="16"/>
                <w:szCs w:val="16"/>
                <w:highlight w:val="yellow"/>
              </w:rPr>
            </w:pPr>
            <w:r w:rsidRPr="00142979">
              <w:rPr>
                <w:rFonts w:cs="Arial"/>
                <w:bCs/>
                <w:color w:val="000000"/>
                <w:sz w:val="16"/>
                <w:szCs w:val="16"/>
              </w:rPr>
              <w:t>A vibrant diverse and resilient economy built on educational excellence and research</w:t>
            </w:r>
          </w:p>
        </w:tc>
        <w:tc>
          <w:tcPr>
            <w:tcW w:w="0" w:type="auto"/>
            <w:shd w:val="clear" w:color="auto" w:fill="auto"/>
            <w:vAlign w:val="center"/>
          </w:tcPr>
          <w:p w:rsidR="003526B7" w:rsidRPr="00657036" w:rsidRDefault="003526B7" w:rsidP="00042695">
            <w:pPr>
              <w:jc w:val="center"/>
              <w:rPr>
                <w:rFonts w:cs="Arial"/>
                <w:sz w:val="16"/>
                <w:szCs w:val="16"/>
                <w:highlight w:val="yellow"/>
              </w:rPr>
            </w:pPr>
            <w:r w:rsidRPr="00142979">
              <w:rPr>
                <w:rFonts w:cs="Arial"/>
                <w:sz w:val="16"/>
                <w:szCs w:val="16"/>
              </w:rPr>
              <w:t>Greater efficiency in the use of resources</w:t>
            </w:r>
          </w:p>
        </w:tc>
        <w:tc>
          <w:tcPr>
            <w:tcW w:w="1274" w:type="dxa"/>
            <w:shd w:val="clear" w:color="auto" w:fill="auto"/>
            <w:vAlign w:val="center"/>
          </w:tcPr>
          <w:p w:rsidR="003526B7" w:rsidRPr="00913C59" w:rsidRDefault="003526B7" w:rsidP="00042695">
            <w:pPr>
              <w:jc w:val="center"/>
              <w:rPr>
                <w:rFonts w:cs="Arial"/>
                <w:sz w:val="16"/>
                <w:szCs w:val="16"/>
              </w:rPr>
            </w:pPr>
            <w:r w:rsidRPr="00913C59">
              <w:rPr>
                <w:rFonts w:cs="Arial"/>
                <w:sz w:val="16"/>
                <w:szCs w:val="16"/>
              </w:rPr>
              <w:t>A welcoming community that cares and looks after each other</w:t>
            </w:r>
          </w:p>
        </w:tc>
        <w:tc>
          <w:tcPr>
            <w:tcW w:w="0" w:type="auto"/>
            <w:shd w:val="clear" w:color="auto" w:fill="auto"/>
            <w:vAlign w:val="center"/>
          </w:tcPr>
          <w:p w:rsidR="003526B7" w:rsidRPr="00657036" w:rsidRDefault="003526B7" w:rsidP="00042695">
            <w:pPr>
              <w:jc w:val="center"/>
              <w:rPr>
                <w:rFonts w:cs="Arial"/>
                <w:sz w:val="16"/>
                <w:szCs w:val="16"/>
                <w:highlight w:val="yellow"/>
              </w:rPr>
            </w:pPr>
            <w:r w:rsidRPr="00913C59">
              <w:rPr>
                <w:rFonts w:cs="Arial"/>
                <w:sz w:val="16"/>
                <w:szCs w:val="16"/>
              </w:rPr>
              <w:t>Greater diversity of quality housing for current and future community needs</w:t>
            </w:r>
          </w:p>
        </w:tc>
        <w:tc>
          <w:tcPr>
            <w:tcW w:w="0" w:type="auto"/>
            <w:shd w:val="clear" w:color="auto" w:fill="auto"/>
            <w:vAlign w:val="center"/>
          </w:tcPr>
          <w:p w:rsidR="003526B7" w:rsidRPr="00657036" w:rsidRDefault="003526B7" w:rsidP="00042695">
            <w:pPr>
              <w:jc w:val="center"/>
              <w:rPr>
                <w:rFonts w:cs="Arial"/>
                <w:sz w:val="16"/>
                <w:szCs w:val="16"/>
                <w:highlight w:val="yellow"/>
              </w:rPr>
            </w:pPr>
            <w:r w:rsidRPr="00913C59">
              <w:rPr>
                <w:rFonts w:cs="Arial"/>
                <w:sz w:val="16"/>
                <w:szCs w:val="16"/>
              </w:rPr>
              <w:t>Effective and integrated public transport</w:t>
            </w:r>
          </w:p>
        </w:tc>
        <w:tc>
          <w:tcPr>
            <w:tcW w:w="0" w:type="auto"/>
            <w:shd w:val="clear" w:color="auto" w:fill="auto"/>
            <w:vAlign w:val="center"/>
          </w:tcPr>
          <w:p w:rsidR="003526B7" w:rsidRPr="00657036" w:rsidRDefault="003526B7" w:rsidP="00042695">
            <w:pPr>
              <w:jc w:val="center"/>
              <w:rPr>
                <w:rFonts w:cs="Arial"/>
                <w:sz w:val="16"/>
                <w:szCs w:val="16"/>
                <w:highlight w:val="yellow"/>
              </w:rPr>
            </w:pPr>
            <w:r w:rsidRPr="00913C59">
              <w:rPr>
                <w:rFonts w:cs="Arial"/>
                <w:sz w:val="16"/>
                <w:szCs w:val="16"/>
              </w:rPr>
              <w:t>A built environment that maintains and enhances our sense of identity</w:t>
            </w:r>
          </w:p>
        </w:tc>
        <w:tc>
          <w:tcPr>
            <w:tcW w:w="0" w:type="auto"/>
            <w:shd w:val="clear" w:color="auto" w:fill="auto"/>
            <w:vAlign w:val="center"/>
          </w:tcPr>
          <w:p w:rsidR="003526B7" w:rsidRPr="00657036" w:rsidRDefault="003526B7" w:rsidP="00042695">
            <w:pPr>
              <w:jc w:val="center"/>
              <w:rPr>
                <w:rFonts w:cs="Arial"/>
                <w:sz w:val="16"/>
                <w:szCs w:val="16"/>
                <w:highlight w:val="yellow"/>
              </w:rPr>
            </w:pPr>
            <w:r w:rsidRPr="00913C59">
              <w:rPr>
                <w:rFonts w:cs="Arial"/>
                <w:sz w:val="16"/>
                <w:szCs w:val="16"/>
              </w:rPr>
              <w:t>Integrated, sustainable long-term planning for Newcastle and the Region</w:t>
            </w:r>
          </w:p>
        </w:tc>
      </w:tr>
      <w:tr w:rsidR="003526B7" w:rsidRPr="00657036" w:rsidTr="003526B7">
        <w:tc>
          <w:tcPr>
            <w:tcW w:w="0" w:type="auto"/>
            <w:shd w:val="clear" w:color="auto" w:fill="auto"/>
            <w:vAlign w:val="center"/>
          </w:tcPr>
          <w:p w:rsidR="003526B7" w:rsidRPr="00657036" w:rsidRDefault="003526B7" w:rsidP="00042695">
            <w:pPr>
              <w:jc w:val="center"/>
              <w:rPr>
                <w:rFonts w:cs="Arial"/>
                <w:color w:val="C0504D" w:themeColor="accent2"/>
                <w:sz w:val="16"/>
                <w:szCs w:val="16"/>
                <w:highlight w:val="yellow"/>
              </w:rPr>
            </w:pPr>
            <w:r w:rsidRPr="00142979">
              <w:rPr>
                <w:rFonts w:cs="Arial"/>
                <w:sz w:val="16"/>
                <w:szCs w:val="16"/>
              </w:rPr>
              <w:t>A culture that supports and encourages innovation and creativity at all levels</w:t>
            </w:r>
          </w:p>
        </w:tc>
        <w:tc>
          <w:tcPr>
            <w:tcW w:w="0" w:type="auto"/>
            <w:shd w:val="clear" w:color="auto" w:fill="auto"/>
            <w:vAlign w:val="center"/>
          </w:tcPr>
          <w:p w:rsidR="003526B7" w:rsidRPr="00657036" w:rsidRDefault="003526B7" w:rsidP="00042695">
            <w:pPr>
              <w:jc w:val="center"/>
              <w:rPr>
                <w:rFonts w:cs="Arial"/>
                <w:color w:val="C0504D" w:themeColor="accent2"/>
                <w:sz w:val="16"/>
                <w:szCs w:val="16"/>
                <w:highlight w:val="yellow"/>
              </w:rPr>
            </w:pPr>
            <w:r w:rsidRPr="00142979">
              <w:rPr>
                <w:rFonts w:cs="Arial"/>
                <w:sz w:val="16"/>
                <w:szCs w:val="16"/>
              </w:rPr>
              <w:t>Our unique natural environment is maintained, enhanced and connected</w:t>
            </w:r>
          </w:p>
        </w:tc>
        <w:tc>
          <w:tcPr>
            <w:tcW w:w="1274" w:type="dxa"/>
            <w:shd w:val="clear" w:color="auto" w:fill="auto"/>
            <w:vAlign w:val="center"/>
          </w:tcPr>
          <w:p w:rsidR="003526B7" w:rsidRPr="00913C59" w:rsidRDefault="003526B7" w:rsidP="00042695">
            <w:pPr>
              <w:jc w:val="center"/>
              <w:rPr>
                <w:rFonts w:cs="Arial"/>
                <w:color w:val="C0504D" w:themeColor="accent2"/>
                <w:sz w:val="16"/>
                <w:szCs w:val="16"/>
              </w:rPr>
            </w:pPr>
            <w:r w:rsidRPr="00913C59">
              <w:rPr>
                <w:rFonts w:cs="Arial"/>
                <w:sz w:val="16"/>
                <w:szCs w:val="16"/>
              </w:rPr>
              <w:t>Active and healthy communities with physical, mental and spiritual wellbeing</w:t>
            </w:r>
          </w:p>
        </w:tc>
        <w:tc>
          <w:tcPr>
            <w:tcW w:w="0" w:type="auto"/>
            <w:vMerge w:val="restart"/>
            <w:shd w:val="clear" w:color="auto" w:fill="auto"/>
            <w:vAlign w:val="center"/>
          </w:tcPr>
          <w:p w:rsidR="003526B7" w:rsidRPr="00657036" w:rsidRDefault="003526B7" w:rsidP="00042695">
            <w:pPr>
              <w:jc w:val="center"/>
              <w:rPr>
                <w:rFonts w:cs="Arial"/>
                <w:sz w:val="16"/>
                <w:szCs w:val="16"/>
                <w:highlight w:val="yellow"/>
              </w:rPr>
            </w:pPr>
            <w:r w:rsidRPr="00913C59">
              <w:rPr>
                <w:rFonts w:cs="Arial"/>
                <w:sz w:val="16"/>
                <w:szCs w:val="16"/>
              </w:rPr>
              <w:t>Mixed-use urban villages supported by integrated transport networks</w:t>
            </w:r>
          </w:p>
        </w:tc>
        <w:tc>
          <w:tcPr>
            <w:tcW w:w="0" w:type="auto"/>
            <w:shd w:val="clear" w:color="auto" w:fill="auto"/>
            <w:vAlign w:val="center"/>
          </w:tcPr>
          <w:p w:rsidR="003526B7" w:rsidRPr="00657036" w:rsidRDefault="003526B7" w:rsidP="00042695">
            <w:pPr>
              <w:jc w:val="center"/>
              <w:rPr>
                <w:rFonts w:cs="Arial"/>
                <w:color w:val="C0504D" w:themeColor="accent2"/>
                <w:sz w:val="16"/>
                <w:szCs w:val="16"/>
                <w:highlight w:val="yellow"/>
              </w:rPr>
            </w:pPr>
            <w:r w:rsidRPr="00913C59">
              <w:rPr>
                <w:rFonts w:cs="Arial"/>
                <w:sz w:val="16"/>
                <w:szCs w:val="16"/>
              </w:rPr>
              <w:t>Linked networks of cycle and pedestrian paths</w:t>
            </w:r>
          </w:p>
        </w:tc>
        <w:tc>
          <w:tcPr>
            <w:tcW w:w="0" w:type="auto"/>
            <w:vMerge w:val="restart"/>
            <w:shd w:val="clear" w:color="auto" w:fill="auto"/>
            <w:vAlign w:val="center"/>
          </w:tcPr>
          <w:p w:rsidR="003526B7" w:rsidRPr="00657036" w:rsidRDefault="003526B7" w:rsidP="00042695">
            <w:pPr>
              <w:jc w:val="center"/>
              <w:rPr>
                <w:rFonts w:cs="Arial"/>
                <w:color w:val="C0504D" w:themeColor="accent2"/>
                <w:sz w:val="16"/>
                <w:szCs w:val="16"/>
                <w:highlight w:val="yellow"/>
              </w:rPr>
            </w:pPr>
            <w:r w:rsidRPr="00913C59">
              <w:rPr>
                <w:rFonts w:cs="Arial"/>
                <w:sz w:val="16"/>
                <w:szCs w:val="16"/>
              </w:rPr>
              <w:t>Best practice energy and water efficient buildings and infrastructure</w:t>
            </w:r>
          </w:p>
        </w:tc>
        <w:tc>
          <w:tcPr>
            <w:tcW w:w="0" w:type="auto"/>
            <w:shd w:val="clear" w:color="auto" w:fill="auto"/>
            <w:vAlign w:val="center"/>
          </w:tcPr>
          <w:p w:rsidR="003526B7" w:rsidRPr="00657036" w:rsidRDefault="003526B7" w:rsidP="00042695">
            <w:pPr>
              <w:autoSpaceDE w:val="0"/>
              <w:autoSpaceDN w:val="0"/>
              <w:adjustRightInd w:val="0"/>
              <w:jc w:val="center"/>
              <w:rPr>
                <w:rFonts w:cs="Arial"/>
                <w:color w:val="C0504D" w:themeColor="accent2"/>
                <w:sz w:val="16"/>
                <w:szCs w:val="16"/>
                <w:highlight w:val="yellow"/>
              </w:rPr>
            </w:pPr>
            <w:r w:rsidRPr="00913C59">
              <w:rPr>
                <w:rFonts w:cs="Arial"/>
                <w:sz w:val="16"/>
                <w:szCs w:val="16"/>
              </w:rPr>
              <w:t>Considered decision-making based on collaborative, transparent and accountable leadership</w:t>
            </w:r>
          </w:p>
        </w:tc>
      </w:tr>
      <w:tr w:rsidR="003526B7" w:rsidRPr="00657036" w:rsidTr="003526B7">
        <w:tc>
          <w:tcPr>
            <w:tcW w:w="0" w:type="auto"/>
            <w:shd w:val="clear" w:color="auto" w:fill="auto"/>
            <w:vAlign w:val="center"/>
          </w:tcPr>
          <w:p w:rsidR="003526B7" w:rsidRPr="00657036" w:rsidRDefault="003526B7" w:rsidP="00042695">
            <w:pPr>
              <w:jc w:val="center"/>
              <w:rPr>
                <w:rFonts w:cs="Arial"/>
                <w:sz w:val="16"/>
                <w:szCs w:val="16"/>
                <w:highlight w:val="yellow"/>
              </w:rPr>
            </w:pPr>
            <w:r w:rsidRPr="00142979">
              <w:rPr>
                <w:rFonts w:cs="Arial"/>
                <w:sz w:val="16"/>
                <w:szCs w:val="16"/>
              </w:rPr>
              <w:t>A thriving city that attracts people to live, work, invest and visit</w:t>
            </w:r>
          </w:p>
        </w:tc>
        <w:tc>
          <w:tcPr>
            <w:tcW w:w="0" w:type="auto"/>
            <w:shd w:val="clear" w:color="auto" w:fill="auto"/>
            <w:vAlign w:val="center"/>
          </w:tcPr>
          <w:p w:rsidR="003526B7" w:rsidRPr="00657036" w:rsidRDefault="003526B7" w:rsidP="00042695">
            <w:pPr>
              <w:jc w:val="center"/>
              <w:rPr>
                <w:rFonts w:cs="Arial"/>
                <w:sz w:val="16"/>
                <w:szCs w:val="16"/>
                <w:highlight w:val="yellow"/>
              </w:rPr>
            </w:pPr>
            <w:r w:rsidRPr="00913C59">
              <w:rPr>
                <w:rFonts w:cs="Arial"/>
                <w:sz w:val="16"/>
                <w:szCs w:val="16"/>
              </w:rPr>
              <w:t>Environment and climate change risks and impacts are understood and managed</w:t>
            </w:r>
          </w:p>
        </w:tc>
        <w:tc>
          <w:tcPr>
            <w:tcW w:w="1274" w:type="dxa"/>
            <w:shd w:val="clear" w:color="auto" w:fill="auto"/>
            <w:vAlign w:val="center"/>
          </w:tcPr>
          <w:p w:rsidR="003526B7" w:rsidRPr="00657036" w:rsidRDefault="003526B7" w:rsidP="00042695">
            <w:pPr>
              <w:jc w:val="center"/>
              <w:rPr>
                <w:rFonts w:cs="Arial"/>
                <w:sz w:val="16"/>
                <w:szCs w:val="16"/>
                <w:highlight w:val="yellow"/>
              </w:rPr>
            </w:pPr>
            <w:r w:rsidRPr="00913C59">
              <w:rPr>
                <w:rFonts w:cs="Arial"/>
                <w:sz w:val="16"/>
                <w:szCs w:val="16"/>
              </w:rPr>
              <w:t>Public places that provide for diverse activity and strengthen our social connections</w:t>
            </w:r>
          </w:p>
        </w:tc>
        <w:tc>
          <w:tcPr>
            <w:tcW w:w="0" w:type="auto"/>
            <w:vMerge/>
            <w:shd w:val="clear" w:color="auto" w:fill="auto"/>
            <w:vAlign w:val="center"/>
          </w:tcPr>
          <w:p w:rsidR="003526B7" w:rsidRPr="00657036" w:rsidRDefault="003526B7" w:rsidP="00042695">
            <w:pPr>
              <w:jc w:val="center"/>
              <w:rPr>
                <w:rFonts w:cs="Arial"/>
                <w:color w:val="C0504D" w:themeColor="accent2"/>
                <w:sz w:val="16"/>
                <w:szCs w:val="16"/>
                <w:highlight w:val="yellow"/>
              </w:rPr>
            </w:pPr>
          </w:p>
        </w:tc>
        <w:tc>
          <w:tcPr>
            <w:tcW w:w="0" w:type="auto"/>
            <w:shd w:val="clear" w:color="auto" w:fill="auto"/>
            <w:vAlign w:val="center"/>
          </w:tcPr>
          <w:p w:rsidR="003526B7" w:rsidRPr="00657036" w:rsidRDefault="003526B7" w:rsidP="00042695">
            <w:pPr>
              <w:jc w:val="center"/>
              <w:rPr>
                <w:rFonts w:cs="Arial"/>
                <w:sz w:val="16"/>
                <w:szCs w:val="16"/>
                <w:highlight w:val="yellow"/>
              </w:rPr>
            </w:pPr>
            <w:r w:rsidRPr="00913C59">
              <w:rPr>
                <w:rFonts w:cs="Arial"/>
                <w:sz w:val="16"/>
                <w:szCs w:val="16"/>
              </w:rPr>
              <w:t>A transport network that encourages energy and resource efficiency</w:t>
            </w:r>
          </w:p>
        </w:tc>
        <w:tc>
          <w:tcPr>
            <w:tcW w:w="0" w:type="auto"/>
            <w:vMerge/>
            <w:shd w:val="clear" w:color="auto" w:fill="auto"/>
            <w:vAlign w:val="center"/>
          </w:tcPr>
          <w:p w:rsidR="003526B7" w:rsidRPr="00657036" w:rsidRDefault="003526B7" w:rsidP="00042695">
            <w:pPr>
              <w:jc w:val="center"/>
              <w:rPr>
                <w:rFonts w:cs="Arial"/>
                <w:color w:val="C0504D" w:themeColor="accent2"/>
                <w:sz w:val="16"/>
                <w:szCs w:val="16"/>
                <w:highlight w:val="yellow"/>
              </w:rPr>
            </w:pPr>
          </w:p>
        </w:tc>
        <w:tc>
          <w:tcPr>
            <w:tcW w:w="0" w:type="auto"/>
            <w:shd w:val="clear" w:color="auto" w:fill="auto"/>
            <w:vAlign w:val="center"/>
          </w:tcPr>
          <w:p w:rsidR="003526B7" w:rsidRPr="00657036" w:rsidRDefault="003526B7" w:rsidP="00042695">
            <w:pPr>
              <w:jc w:val="center"/>
              <w:rPr>
                <w:rFonts w:cs="Arial"/>
                <w:color w:val="C0504D" w:themeColor="accent2"/>
                <w:sz w:val="16"/>
                <w:szCs w:val="16"/>
                <w:highlight w:val="yellow"/>
              </w:rPr>
            </w:pPr>
            <w:r w:rsidRPr="00913C59">
              <w:rPr>
                <w:rFonts w:cs="Arial"/>
                <w:sz w:val="16"/>
                <w:szCs w:val="16"/>
              </w:rPr>
              <w:t>Active citizen engagement in local planning and decision-making processes and a shared responsibility for achieving our goals</w:t>
            </w:r>
          </w:p>
        </w:tc>
      </w:tr>
    </w:tbl>
    <w:p w:rsidR="00410798" w:rsidRDefault="00410798">
      <w:pPr>
        <w:rPr>
          <w:rFonts w:eastAsiaTheme="majorEastAsia" w:cstheme="majorBidi"/>
          <w:b/>
          <w:bCs/>
          <w:sz w:val="24"/>
          <w:szCs w:val="28"/>
        </w:rPr>
      </w:pPr>
      <w:r>
        <w:br w:type="page"/>
      </w:r>
    </w:p>
    <w:p w:rsidR="00A538BD" w:rsidRPr="00A538BD" w:rsidRDefault="00A538BD" w:rsidP="00A538BD">
      <w:pPr>
        <w:pStyle w:val="Heading1"/>
      </w:pPr>
      <w:bookmarkStart w:id="156" w:name="_Toc513715270"/>
      <w:bookmarkStart w:id="157" w:name="_Toc513715383"/>
      <w:bookmarkStart w:id="158" w:name="_Toc513715491"/>
      <w:bookmarkStart w:id="159" w:name="_Toc514149640"/>
      <w:r w:rsidRPr="00A538BD">
        <w:lastRenderedPageBreak/>
        <w:t>How our community can get involved</w:t>
      </w:r>
      <w:bookmarkEnd w:id="156"/>
      <w:bookmarkEnd w:id="157"/>
      <w:bookmarkEnd w:id="158"/>
      <w:bookmarkEnd w:id="159"/>
      <w:r w:rsidRPr="00A538BD">
        <w:t xml:space="preserve"> </w:t>
      </w:r>
    </w:p>
    <w:p w:rsidR="00A538BD" w:rsidRPr="00A538BD" w:rsidRDefault="00A538BD" w:rsidP="00A538BD">
      <w:r w:rsidRPr="00A538BD">
        <w:t>We have been involving community in decision making, and providing effective communications to ensure we have an informed community</w:t>
      </w:r>
      <w:r>
        <w:t xml:space="preserve"> </w:t>
      </w:r>
      <w:r w:rsidRPr="00A538BD">
        <w:t xml:space="preserve">for many years. </w:t>
      </w:r>
    </w:p>
    <w:p w:rsidR="00A538BD" w:rsidRDefault="00A538BD" w:rsidP="00A538BD">
      <w:r w:rsidRPr="00A538BD">
        <w:t xml:space="preserve">You can actively get involved, or see how your input has influenced our decision making by visiting our Have Your Say page </w:t>
      </w:r>
      <w:hyperlink r:id="rId18" w:history="1">
        <w:r w:rsidRPr="00FA7F87">
          <w:rPr>
            <w:rStyle w:val="Hyperlink"/>
          </w:rPr>
          <w:t>newcastle.nsw.gov.au/YourSay</w:t>
        </w:r>
      </w:hyperlink>
    </w:p>
    <w:p w:rsidR="00A538BD" w:rsidRPr="00A538BD" w:rsidRDefault="00A538BD" w:rsidP="00A538BD">
      <w:pPr>
        <w:pStyle w:val="Heading2"/>
      </w:pPr>
      <w:bookmarkStart w:id="160" w:name="_Toc513715271"/>
      <w:bookmarkStart w:id="161" w:name="_Toc513715384"/>
      <w:r w:rsidRPr="00A538BD">
        <w:t>Stay connected</w:t>
      </w:r>
      <w:bookmarkEnd w:id="160"/>
      <w:bookmarkEnd w:id="161"/>
      <w:r w:rsidRPr="00A538BD">
        <w:t xml:space="preserve"> </w:t>
      </w:r>
    </w:p>
    <w:p w:rsidR="00A538BD" w:rsidRPr="00A538BD" w:rsidRDefault="00A538BD" w:rsidP="00A538BD">
      <w:r w:rsidRPr="00A538BD">
        <w:t xml:space="preserve">You can find out about our news and events through a variety of communication channels by visiting </w:t>
      </w:r>
      <w:hyperlink r:id="rId19" w:history="1">
        <w:r w:rsidRPr="00FA7F87">
          <w:rPr>
            <w:rStyle w:val="Hyperlink"/>
          </w:rPr>
          <w:t>newcastle.nsw.gov.au</w:t>
        </w:r>
      </w:hyperlink>
      <w:r w:rsidRPr="00A538BD">
        <w:t xml:space="preserve"> or calling 02 4974 2000 for hard copy options. </w:t>
      </w:r>
    </w:p>
    <w:p w:rsidR="00A538BD" w:rsidRPr="00A538BD" w:rsidRDefault="00A538BD" w:rsidP="00D30073">
      <w:pPr>
        <w:pStyle w:val="Heading2"/>
      </w:pPr>
      <w:bookmarkStart w:id="162" w:name="_Toc513715272"/>
      <w:bookmarkStart w:id="163" w:name="_Toc513715385"/>
      <w:r w:rsidRPr="00A538BD">
        <w:t>Our community has helped shape the future of Newcastle in the following areas:</w:t>
      </w:r>
      <w:bookmarkEnd w:id="162"/>
      <w:bookmarkEnd w:id="163"/>
      <w:r w:rsidRPr="00A538BD">
        <w:t xml:space="preserve"> </w:t>
      </w:r>
    </w:p>
    <w:p w:rsidR="00A538BD" w:rsidRPr="00A538BD" w:rsidRDefault="00A538BD" w:rsidP="00FA7F87">
      <w:pPr>
        <w:pStyle w:val="ListParagraph"/>
        <w:numPr>
          <w:ilvl w:val="0"/>
          <w:numId w:val="29"/>
        </w:numPr>
      </w:pPr>
      <w:r w:rsidRPr="00A538BD">
        <w:t xml:space="preserve">Arts, entertainment and culture </w:t>
      </w:r>
    </w:p>
    <w:p w:rsidR="00A538BD" w:rsidRPr="00A538BD" w:rsidRDefault="00A538BD" w:rsidP="00FA7F87">
      <w:pPr>
        <w:pStyle w:val="ListParagraph"/>
        <w:numPr>
          <w:ilvl w:val="0"/>
          <w:numId w:val="29"/>
        </w:numPr>
      </w:pPr>
      <w:r w:rsidRPr="00A538BD">
        <w:t xml:space="preserve">Beaches, parks and recreation </w:t>
      </w:r>
    </w:p>
    <w:p w:rsidR="00A538BD" w:rsidRPr="00A538BD" w:rsidRDefault="00A538BD" w:rsidP="00FA7F87">
      <w:pPr>
        <w:pStyle w:val="ListParagraph"/>
        <w:numPr>
          <w:ilvl w:val="0"/>
          <w:numId w:val="29"/>
        </w:numPr>
      </w:pPr>
      <w:r w:rsidRPr="00A538BD">
        <w:t xml:space="preserve">Budgets and rates </w:t>
      </w:r>
    </w:p>
    <w:p w:rsidR="00A538BD" w:rsidRPr="00A538BD" w:rsidRDefault="00A538BD" w:rsidP="00FA7F87">
      <w:pPr>
        <w:pStyle w:val="ListParagraph"/>
        <w:numPr>
          <w:ilvl w:val="0"/>
          <w:numId w:val="29"/>
        </w:numPr>
      </w:pPr>
      <w:r w:rsidRPr="00A538BD">
        <w:t xml:space="preserve">Building and planning </w:t>
      </w:r>
    </w:p>
    <w:p w:rsidR="00A538BD" w:rsidRPr="00A538BD" w:rsidRDefault="00A538BD" w:rsidP="00FA7F87">
      <w:pPr>
        <w:pStyle w:val="ListParagraph"/>
        <w:numPr>
          <w:ilvl w:val="0"/>
          <w:numId w:val="29"/>
        </w:numPr>
      </w:pPr>
      <w:r w:rsidRPr="00A538BD">
        <w:t xml:space="preserve">Environmental / water / waste </w:t>
      </w:r>
    </w:p>
    <w:p w:rsidR="00A538BD" w:rsidRPr="00A538BD" w:rsidRDefault="00A538BD" w:rsidP="00FA7F87">
      <w:pPr>
        <w:pStyle w:val="ListParagraph"/>
        <w:numPr>
          <w:ilvl w:val="0"/>
          <w:numId w:val="29"/>
        </w:numPr>
      </w:pPr>
      <w:r w:rsidRPr="00A538BD">
        <w:t xml:space="preserve">Roads and traffic </w:t>
      </w:r>
    </w:p>
    <w:p w:rsidR="00FA7F87" w:rsidRDefault="00A538BD" w:rsidP="002C6201">
      <w:pPr>
        <w:pStyle w:val="ListParagraph"/>
        <w:numPr>
          <w:ilvl w:val="0"/>
          <w:numId w:val="29"/>
        </w:numPr>
      </w:pPr>
      <w:r w:rsidRPr="00A538BD">
        <w:t>Tourism and economy</w:t>
      </w:r>
    </w:p>
    <w:p w:rsidR="002C6201" w:rsidRDefault="002C6201" w:rsidP="002C6201">
      <w:pPr>
        <w:pStyle w:val="Heading1"/>
      </w:pPr>
      <w:bookmarkStart w:id="164" w:name="_Toc513715273"/>
      <w:bookmarkStart w:id="165" w:name="_Toc513715386"/>
      <w:bookmarkStart w:id="166" w:name="_Toc513715492"/>
      <w:bookmarkStart w:id="167" w:name="_Toc514149641"/>
      <w:r w:rsidRPr="00072886">
        <w:t>Thank you</w:t>
      </w:r>
      <w:bookmarkEnd w:id="164"/>
      <w:bookmarkEnd w:id="165"/>
      <w:bookmarkEnd w:id="166"/>
      <w:bookmarkEnd w:id="167"/>
    </w:p>
    <w:p w:rsidR="00A6087B" w:rsidRPr="00A6087B" w:rsidRDefault="00A6087B" w:rsidP="00A6087B">
      <w:r w:rsidRPr="00A6087B">
        <w:t>Newcastle City Council prepared this plan on behalf of the Newcastle community and would like to thank:</w:t>
      </w:r>
    </w:p>
    <w:p w:rsidR="00A6087B" w:rsidRPr="00FA7F87" w:rsidRDefault="00A6087B" w:rsidP="00FA7F87">
      <w:pPr>
        <w:pStyle w:val="ListParagraph"/>
        <w:numPr>
          <w:ilvl w:val="0"/>
          <w:numId w:val="28"/>
        </w:numPr>
      </w:pPr>
      <w:r w:rsidRPr="00FA7F87">
        <w:t>Community members who participated in community engagement processes, providing valuable input into the development of this Plan.</w:t>
      </w:r>
    </w:p>
    <w:p w:rsidR="00A6087B" w:rsidRPr="00FA7F87" w:rsidRDefault="00A6087B" w:rsidP="00FA7F87">
      <w:pPr>
        <w:pStyle w:val="ListParagraph"/>
        <w:numPr>
          <w:ilvl w:val="0"/>
          <w:numId w:val="28"/>
        </w:numPr>
      </w:pPr>
      <w:r w:rsidRPr="00FA7F87">
        <w:t xml:space="preserve">Callaghan College Wallsend Campus, San Clemente High School Mayfield and Hunter School of Performing Arts for enabling Council to engage with your students.  </w:t>
      </w:r>
    </w:p>
    <w:p w:rsidR="00A6087B" w:rsidRPr="00FA7F87" w:rsidRDefault="00A6087B" w:rsidP="00FA7F87">
      <w:pPr>
        <w:pStyle w:val="ListParagraph"/>
        <w:numPr>
          <w:ilvl w:val="0"/>
          <w:numId w:val="28"/>
        </w:numPr>
      </w:pPr>
      <w:r w:rsidRPr="00FA7F87">
        <w:t>Councillors, Council staff and community members who attended and participated in Ward based workshops hosted during June and July 2017.</w:t>
      </w:r>
    </w:p>
    <w:p w:rsidR="00A6087B" w:rsidRPr="00FA7F87" w:rsidRDefault="00A6087B" w:rsidP="00FA7F87">
      <w:pPr>
        <w:pStyle w:val="ListParagraph"/>
        <w:numPr>
          <w:ilvl w:val="0"/>
          <w:numId w:val="28"/>
        </w:numPr>
      </w:pPr>
      <w:r w:rsidRPr="00FA7F87">
        <w:t>Government agencies, community organisations, local businesses and Council staff who attended our Better Together Stakeholders Workshop in November 2017.</w:t>
      </w:r>
    </w:p>
    <w:p w:rsidR="00587F93" w:rsidRPr="00FA7F87" w:rsidRDefault="00A6087B" w:rsidP="00FA7F87">
      <w:pPr>
        <w:pStyle w:val="ListParagraph"/>
        <w:numPr>
          <w:ilvl w:val="0"/>
          <w:numId w:val="28"/>
        </w:numPr>
      </w:pPr>
      <w:r w:rsidRPr="00FA7F87">
        <w:t>Councillors for their ongoing commitment to supporting the preparation of the Plan and to achieving the long-term objectives for Newcastle.</w:t>
      </w:r>
    </w:p>
    <w:sectPr w:rsidR="00587F93" w:rsidRPr="00FA7F87" w:rsidSect="00892F57">
      <w:footerReference w:type="default" r:id="rId20"/>
      <w:pgSz w:w="11906" w:h="16838"/>
      <w:pgMar w:top="1276"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396D" w:rsidRDefault="00B6396D" w:rsidP="004842E2">
      <w:pPr>
        <w:spacing w:after="0" w:line="240" w:lineRule="auto"/>
      </w:pPr>
      <w:r>
        <w:separator/>
      </w:r>
    </w:p>
  </w:endnote>
  <w:endnote w:type="continuationSeparator" w:id="0">
    <w:p w:rsidR="00B6396D" w:rsidRDefault="00B6396D" w:rsidP="004842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482" w:rsidRDefault="008754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695" w:rsidRDefault="00042695" w:rsidP="004B601F">
    <w:pPr>
      <w:pStyle w:val="Footer"/>
      <w:tabs>
        <w:tab w:val="clear" w:pos="4513"/>
      </w:tabs>
    </w:pPr>
    <w:r>
      <w:tab/>
    </w:r>
    <w:r>
      <w:fldChar w:fldCharType="begin"/>
    </w:r>
    <w:r>
      <w:instrText xml:space="preserve"> PAGE   \* MERGEFORMAT </w:instrText>
    </w:r>
    <w:r>
      <w:fldChar w:fldCharType="separate"/>
    </w:r>
    <w:r w:rsidR="00503936">
      <w:rPr>
        <w:noProof/>
      </w:rPr>
      <w:t>1</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482" w:rsidRDefault="0087548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6567353"/>
      <w:docPartObj>
        <w:docPartGallery w:val="Page Numbers (Bottom of Page)"/>
        <w:docPartUnique/>
      </w:docPartObj>
    </w:sdtPr>
    <w:sdtEndPr>
      <w:rPr>
        <w:noProof/>
      </w:rPr>
    </w:sdtEndPr>
    <w:sdtContent>
      <w:p w:rsidR="00042695" w:rsidRDefault="00042695">
        <w:pPr>
          <w:pStyle w:val="Footer"/>
          <w:jc w:val="right"/>
        </w:pPr>
        <w:r>
          <w:fldChar w:fldCharType="begin"/>
        </w:r>
        <w:r>
          <w:instrText xml:space="preserve"> PAGE   \* MERGEFORMAT </w:instrText>
        </w:r>
        <w:r>
          <w:fldChar w:fldCharType="separate"/>
        </w:r>
        <w:r w:rsidR="00503936">
          <w:rPr>
            <w:noProof/>
          </w:rPr>
          <w:t>29</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396D" w:rsidRDefault="00B6396D" w:rsidP="004842E2">
      <w:pPr>
        <w:spacing w:after="0" w:line="240" w:lineRule="auto"/>
      </w:pPr>
      <w:r>
        <w:separator/>
      </w:r>
    </w:p>
  </w:footnote>
  <w:footnote w:type="continuationSeparator" w:id="0">
    <w:p w:rsidR="00B6396D" w:rsidRDefault="00B6396D" w:rsidP="004842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482" w:rsidRDefault="008754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482" w:rsidRDefault="0087548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482" w:rsidRDefault="008754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D4987"/>
    <w:multiLevelType w:val="hybridMultilevel"/>
    <w:tmpl w:val="178EE0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5DF7E60"/>
    <w:multiLevelType w:val="hybridMultilevel"/>
    <w:tmpl w:val="E25C85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74758D0"/>
    <w:multiLevelType w:val="hybridMultilevel"/>
    <w:tmpl w:val="BAC6DA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97B5EEB"/>
    <w:multiLevelType w:val="hybridMultilevel"/>
    <w:tmpl w:val="495487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B612C09"/>
    <w:multiLevelType w:val="hybridMultilevel"/>
    <w:tmpl w:val="2138D300"/>
    <w:lvl w:ilvl="0" w:tplc="317474D0">
      <w:start w:val="1"/>
      <w:numFmt w:val="bullet"/>
      <w:lvlText w:val=""/>
      <w:lvlJc w:val="left"/>
      <w:pPr>
        <w:ind w:left="72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BB7265D"/>
    <w:multiLevelType w:val="hybridMultilevel"/>
    <w:tmpl w:val="78781860"/>
    <w:lvl w:ilvl="0" w:tplc="180A9D70">
      <w:start w:val="1"/>
      <w:numFmt w:val="decimal"/>
      <w:lvlText w:val="%1."/>
      <w:lvlJc w:val="left"/>
      <w:pPr>
        <w:ind w:left="735" w:hanging="37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0E626CAD"/>
    <w:multiLevelType w:val="hybridMultilevel"/>
    <w:tmpl w:val="0576B9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04D0C9A"/>
    <w:multiLevelType w:val="hybridMultilevel"/>
    <w:tmpl w:val="3DAA2E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1162135"/>
    <w:multiLevelType w:val="hybridMultilevel"/>
    <w:tmpl w:val="35DA46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27003BF"/>
    <w:multiLevelType w:val="hybridMultilevel"/>
    <w:tmpl w:val="BB2055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4E00BE1"/>
    <w:multiLevelType w:val="hybridMultilevel"/>
    <w:tmpl w:val="D33641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5603666"/>
    <w:multiLevelType w:val="hybridMultilevel"/>
    <w:tmpl w:val="C5FAA19C"/>
    <w:lvl w:ilvl="0" w:tplc="68587B90">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2">
    <w:nsid w:val="1ACB14B0"/>
    <w:multiLevelType w:val="hybridMultilevel"/>
    <w:tmpl w:val="A334A4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BFD5CAA"/>
    <w:multiLevelType w:val="hybridMultilevel"/>
    <w:tmpl w:val="72302314"/>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4">
    <w:nsid w:val="1C9E1B0D"/>
    <w:multiLevelType w:val="hybridMultilevel"/>
    <w:tmpl w:val="EB2A63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85D295C"/>
    <w:multiLevelType w:val="hybridMultilevel"/>
    <w:tmpl w:val="C42A05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8BC7937"/>
    <w:multiLevelType w:val="multilevel"/>
    <w:tmpl w:val="117295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2FF9171A"/>
    <w:multiLevelType w:val="hybridMultilevel"/>
    <w:tmpl w:val="087CBF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314E44C2"/>
    <w:multiLevelType w:val="hybridMultilevel"/>
    <w:tmpl w:val="0BE257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724214B"/>
    <w:multiLevelType w:val="hybridMultilevel"/>
    <w:tmpl w:val="D514FA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8AC600F"/>
    <w:multiLevelType w:val="hybridMultilevel"/>
    <w:tmpl w:val="EEB05792"/>
    <w:lvl w:ilvl="0" w:tplc="0C090001">
      <w:start w:val="1"/>
      <w:numFmt w:val="bullet"/>
      <w:lvlText w:val=""/>
      <w:lvlJc w:val="left"/>
      <w:pPr>
        <w:ind w:left="3600" w:hanging="360"/>
      </w:pPr>
      <w:rPr>
        <w:rFonts w:ascii="Symbol" w:hAnsi="Symbol" w:hint="default"/>
      </w:rPr>
    </w:lvl>
    <w:lvl w:ilvl="1" w:tplc="0C090019" w:tentative="1">
      <w:start w:val="1"/>
      <w:numFmt w:val="lowerLetter"/>
      <w:lvlText w:val="%2."/>
      <w:lvlJc w:val="left"/>
      <w:pPr>
        <w:ind w:left="4320" w:hanging="360"/>
      </w:pPr>
    </w:lvl>
    <w:lvl w:ilvl="2" w:tplc="0C09001B" w:tentative="1">
      <w:start w:val="1"/>
      <w:numFmt w:val="lowerRoman"/>
      <w:lvlText w:val="%3."/>
      <w:lvlJc w:val="right"/>
      <w:pPr>
        <w:ind w:left="5040" w:hanging="180"/>
      </w:pPr>
    </w:lvl>
    <w:lvl w:ilvl="3" w:tplc="0C09000F" w:tentative="1">
      <w:start w:val="1"/>
      <w:numFmt w:val="decimal"/>
      <w:lvlText w:val="%4."/>
      <w:lvlJc w:val="left"/>
      <w:pPr>
        <w:ind w:left="5760" w:hanging="360"/>
      </w:pPr>
    </w:lvl>
    <w:lvl w:ilvl="4" w:tplc="0C090019" w:tentative="1">
      <w:start w:val="1"/>
      <w:numFmt w:val="lowerLetter"/>
      <w:lvlText w:val="%5."/>
      <w:lvlJc w:val="left"/>
      <w:pPr>
        <w:ind w:left="6480" w:hanging="360"/>
      </w:pPr>
    </w:lvl>
    <w:lvl w:ilvl="5" w:tplc="0C09001B" w:tentative="1">
      <w:start w:val="1"/>
      <w:numFmt w:val="lowerRoman"/>
      <w:lvlText w:val="%6."/>
      <w:lvlJc w:val="right"/>
      <w:pPr>
        <w:ind w:left="7200" w:hanging="180"/>
      </w:pPr>
    </w:lvl>
    <w:lvl w:ilvl="6" w:tplc="0C09000F" w:tentative="1">
      <w:start w:val="1"/>
      <w:numFmt w:val="decimal"/>
      <w:lvlText w:val="%7."/>
      <w:lvlJc w:val="left"/>
      <w:pPr>
        <w:ind w:left="7920" w:hanging="360"/>
      </w:pPr>
    </w:lvl>
    <w:lvl w:ilvl="7" w:tplc="0C090019" w:tentative="1">
      <w:start w:val="1"/>
      <w:numFmt w:val="lowerLetter"/>
      <w:lvlText w:val="%8."/>
      <w:lvlJc w:val="left"/>
      <w:pPr>
        <w:ind w:left="8640" w:hanging="360"/>
      </w:pPr>
    </w:lvl>
    <w:lvl w:ilvl="8" w:tplc="0C09001B" w:tentative="1">
      <w:start w:val="1"/>
      <w:numFmt w:val="lowerRoman"/>
      <w:lvlText w:val="%9."/>
      <w:lvlJc w:val="right"/>
      <w:pPr>
        <w:ind w:left="9360" w:hanging="180"/>
      </w:pPr>
    </w:lvl>
  </w:abstractNum>
  <w:abstractNum w:abstractNumId="21">
    <w:nsid w:val="3A977274"/>
    <w:multiLevelType w:val="hybridMultilevel"/>
    <w:tmpl w:val="EDFED14E"/>
    <w:lvl w:ilvl="0" w:tplc="3D2E70A6">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CD17140"/>
    <w:multiLevelType w:val="hybridMultilevel"/>
    <w:tmpl w:val="D376D0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D552869"/>
    <w:multiLevelType w:val="multilevel"/>
    <w:tmpl w:val="095ECD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2A44B4D"/>
    <w:multiLevelType w:val="hybridMultilevel"/>
    <w:tmpl w:val="15EC6C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3CC31E1"/>
    <w:multiLevelType w:val="hybridMultilevel"/>
    <w:tmpl w:val="64963C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6">
    <w:nsid w:val="56E148AD"/>
    <w:multiLevelType w:val="hybridMultilevel"/>
    <w:tmpl w:val="CEE4ADBC"/>
    <w:lvl w:ilvl="0" w:tplc="0C09000F">
      <w:start w:val="1"/>
      <w:numFmt w:val="decimal"/>
      <w:lvlText w:val="%1."/>
      <w:lvlJc w:val="left"/>
      <w:pPr>
        <w:ind w:left="107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57065A25"/>
    <w:multiLevelType w:val="hybridMultilevel"/>
    <w:tmpl w:val="E9529D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5A6A55D1"/>
    <w:multiLevelType w:val="hybridMultilevel"/>
    <w:tmpl w:val="EA4AD1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5FCB2D5B"/>
    <w:multiLevelType w:val="hybridMultilevel"/>
    <w:tmpl w:val="80104E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1A37459"/>
    <w:multiLevelType w:val="hybridMultilevel"/>
    <w:tmpl w:val="9B323610"/>
    <w:lvl w:ilvl="0" w:tplc="317474D0">
      <w:start w:val="1"/>
      <w:numFmt w:val="bullet"/>
      <w:lvlText w:val=""/>
      <w:lvlJc w:val="left"/>
      <w:pPr>
        <w:ind w:left="72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2D60A1F"/>
    <w:multiLevelType w:val="hybridMultilevel"/>
    <w:tmpl w:val="ECBA24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3EA43C5"/>
    <w:multiLevelType w:val="hybridMultilevel"/>
    <w:tmpl w:val="5D7A8C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66BE4A9E"/>
    <w:multiLevelType w:val="hybridMultilevel"/>
    <w:tmpl w:val="C8EA6A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6941286D"/>
    <w:multiLevelType w:val="hybridMultilevel"/>
    <w:tmpl w:val="1FF8F6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6A2F4CE8"/>
    <w:multiLevelType w:val="hybridMultilevel"/>
    <w:tmpl w:val="5214229E"/>
    <w:lvl w:ilvl="0" w:tplc="0C09000F">
      <w:start w:val="1"/>
      <w:numFmt w:val="decimal"/>
      <w:lvlText w:val="%1."/>
      <w:lvlJc w:val="left"/>
      <w:pPr>
        <w:ind w:left="3600" w:hanging="360"/>
      </w:pPr>
    </w:lvl>
    <w:lvl w:ilvl="1" w:tplc="0C090019" w:tentative="1">
      <w:start w:val="1"/>
      <w:numFmt w:val="lowerLetter"/>
      <w:lvlText w:val="%2."/>
      <w:lvlJc w:val="left"/>
      <w:pPr>
        <w:ind w:left="4320" w:hanging="360"/>
      </w:pPr>
    </w:lvl>
    <w:lvl w:ilvl="2" w:tplc="0C09001B" w:tentative="1">
      <w:start w:val="1"/>
      <w:numFmt w:val="lowerRoman"/>
      <w:lvlText w:val="%3."/>
      <w:lvlJc w:val="right"/>
      <w:pPr>
        <w:ind w:left="5040" w:hanging="180"/>
      </w:pPr>
    </w:lvl>
    <w:lvl w:ilvl="3" w:tplc="0C09000F" w:tentative="1">
      <w:start w:val="1"/>
      <w:numFmt w:val="decimal"/>
      <w:lvlText w:val="%4."/>
      <w:lvlJc w:val="left"/>
      <w:pPr>
        <w:ind w:left="5760" w:hanging="360"/>
      </w:pPr>
    </w:lvl>
    <w:lvl w:ilvl="4" w:tplc="0C090019" w:tentative="1">
      <w:start w:val="1"/>
      <w:numFmt w:val="lowerLetter"/>
      <w:lvlText w:val="%5."/>
      <w:lvlJc w:val="left"/>
      <w:pPr>
        <w:ind w:left="6480" w:hanging="360"/>
      </w:pPr>
    </w:lvl>
    <w:lvl w:ilvl="5" w:tplc="0C09001B" w:tentative="1">
      <w:start w:val="1"/>
      <w:numFmt w:val="lowerRoman"/>
      <w:lvlText w:val="%6."/>
      <w:lvlJc w:val="right"/>
      <w:pPr>
        <w:ind w:left="7200" w:hanging="180"/>
      </w:pPr>
    </w:lvl>
    <w:lvl w:ilvl="6" w:tplc="0C09000F" w:tentative="1">
      <w:start w:val="1"/>
      <w:numFmt w:val="decimal"/>
      <w:lvlText w:val="%7."/>
      <w:lvlJc w:val="left"/>
      <w:pPr>
        <w:ind w:left="7920" w:hanging="360"/>
      </w:pPr>
    </w:lvl>
    <w:lvl w:ilvl="7" w:tplc="0C090019" w:tentative="1">
      <w:start w:val="1"/>
      <w:numFmt w:val="lowerLetter"/>
      <w:lvlText w:val="%8."/>
      <w:lvlJc w:val="left"/>
      <w:pPr>
        <w:ind w:left="8640" w:hanging="360"/>
      </w:pPr>
    </w:lvl>
    <w:lvl w:ilvl="8" w:tplc="0C09001B" w:tentative="1">
      <w:start w:val="1"/>
      <w:numFmt w:val="lowerRoman"/>
      <w:lvlText w:val="%9."/>
      <w:lvlJc w:val="right"/>
      <w:pPr>
        <w:ind w:left="9360" w:hanging="180"/>
      </w:pPr>
    </w:lvl>
  </w:abstractNum>
  <w:abstractNum w:abstractNumId="36">
    <w:nsid w:val="6C4B5681"/>
    <w:multiLevelType w:val="hybridMultilevel"/>
    <w:tmpl w:val="B74C5A9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6D830365"/>
    <w:multiLevelType w:val="hybridMultilevel"/>
    <w:tmpl w:val="B1F6AA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1715BAB"/>
    <w:multiLevelType w:val="multilevel"/>
    <w:tmpl w:val="0DE08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49B3C88"/>
    <w:multiLevelType w:val="hybridMultilevel"/>
    <w:tmpl w:val="EFFC5D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778902B6"/>
    <w:multiLevelType w:val="hybridMultilevel"/>
    <w:tmpl w:val="40485A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78B516EC"/>
    <w:multiLevelType w:val="hybridMultilevel"/>
    <w:tmpl w:val="1F7C31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7BB108B6"/>
    <w:multiLevelType w:val="hybridMultilevel"/>
    <w:tmpl w:val="AF68AF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21"/>
  </w:num>
  <w:num w:numId="4">
    <w:abstractNumId w:val="26"/>
  </w:num>
  <w:num w:numId="5">
    <w:abstractNumId w:val="36"/>
  </w:num>
  <w:num w:numId="6">
    <w:abstractNumId w:val="11"/>
  </w:num>
  <w:num w:numId="7">
    <w:abstractNumId w:val="37"/>
  </w:num>
  <w:num w:numId="8">
    <w:abstractNumId w:val="2"/>
  </w:num>
  <w:num w:numId="9">
    <w:abstractNumId w:val="16"/>
  </w:num>
  <w:num w:numId="10">
    <w:abstractNumId w:val="23"/>
  </w:num>
  <w:num w:numId="11">
    <w:abstractNumId w:val="13"/>
  </w:num>
  <w:num w:numId="12">
    <w:abstractNumId w:val="42"/>
  </w:num>
  <w:num w:numId="13">
    <w:abstractNumId w:val="7"/>
  </w:num>
  <w:num w:numId="14">
    <w:abstractNumId w:val="29"/>
  </w:num>
  <w:num w:numId="15">
    <w:abstractNumId w:val="35"/>
  </w:num>
  <w:num w:numId="16">
    <w:abstractNumId w:val="20"/>
  </w:num>
  <w:num w:numId="17">
    <w:abstractNumId w:val="15"/>
  </w:num>
  <w:num w:numId="18">
    <w:abstractNumId w:val="25"/>
  </w:num>
  <w:num w:numId="19">
    <w:abstractNumId w:val="25"/>
  </w:num>
  <w:num w:numId="20">
    <w:abstractNumId w:val="6"/>
  </w:num>
  <w:num w:numId="21">
    <w:abstractNumId w:val="38"/>
  </w:num>
  <w:num w:numId="22">
    <w:abstractNumId w:val="8"/>
  </w:num>
  <w:num w:numId="23">
    <w:abstractNumId w:val="5"/>
  </w:num>
  <w:num w:numId="24">
    <w:abstractNumId w:val="14"/>
  </w:num>
  <w:num w:numId="25">
    <w:abstractNumId w:val="17"/>
  </w:num>
  <w:num w:numId="26">
    <w:abstractNumId w:val="27"/>
  </w:num>
  <w:num w:numId="27">
    <w:abstractNumId w:val="33"/>
  </w:num>
  <w:num w:numId="28">
    <w:abstractNumId w:val="9"/>
  </w:num>
  <w:num w:numId="29">
    <w:abstractNumId w:val="34"/>
  </w:num>
  <w:num w:numId="30">
    <w:abstractNumId w:val="18"/>
  </w:num>
  <w:num w:numId="31">
    <w:abstractNumId w:val="32"/>
  </w:num>
  <w:num w:numId="32">
    <w:abstractNumId w:val="40"/>
  </w:num>
  <w:num w:numId="33">
    <w:abstractNumId w:val="22"/>
  </w:num>
  <w:num w:numId="34">
    <w:abstractNumId w:val="28"/>
  </w:num>
  <w:num w:numId="35">
    <w:abstractNumId w:val="24"/>
  </w:num>
  <w:num w:numId="36">
    <w:abstractNumId w:val="19"/>
  </w:num>
  <w:num w:numId="37">
    <w:abstractNumId w:val="0"/>
  </w:num>
  <w:num w:numId="38">
    <w:abstractNumId w:val="31"/>
  </w:num>
  <w:num w:numId="39">
    <w:abstractNumId w:val="12"/>
  </w:num>
  <w:num w:numId="40">
    <w:abstractNumId w:val="41"/>
  </w:num>
  <w:num w:numId="41">
    <w:abstractNumId w:val="3"/>
  </w:num>
  <w:num w:numId="42">
    <w:abstractNumId w:val="39"/>
  </w:num>
  <w:num w:numId="43">
    <w:abstractNumId w:val="4"/>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zAxMLc0MrE0NTU1tjBU0lEKTi0uzszPAykwqgUApQViiiwAAAA="/>
  </w:docVars>
  <w:rsids>
    <w:rsidRoot w:val="006154E8"/>
    <w:rsid w:val="000005F3"/>
    <w:rsid w:val="00000A88"/>
    <w:rsid w:val="00001691"/>
    <w:rsid w:val="000018B0"/>
    <w:rsid w:val="00002F51"/>
    <w:rsid w:val="0000427E"/>
    <w:rsid w:val="0000472E"/>
    <w:rsid w:val="00005AE9"/>
    <w:rsid w:val="00005D95"/>
    <w:rsid w:val="00006737"/>
    <w:rsid w:val="00007353"/>
    <w:rsid w:val="00007785"/>
    <w:rsid w:val="00015342"/>
    <w:rsid w:val="00017EF6"/>
    <w:rsid w:val="0002056D"/>
    <w:rsid w:val="00024C4A"/>
    <w:rsid w:val="0003300F"/>
    <w:rsid w:val="00042695"/>
    <w:rsid w:val="00045781"/>
    <w:rsid w:val="000467C3"/>
    <w:rsid w:val="00052D19"/>
    <w:rsid w:val="00054CB2"/>
    <w:rsid w:val="000618C1"/>
    <w:rsid w:val="00063C7C"/>
    <w:rsid w:val="00064263"/>
    <w:rsid w:val="00067B58"/>
    <w:rsid w:val="00072886"/>
    <w:rsid w:val="000732D9"/>
    <w:rsid w:val="0007493E"/>
    <w:rsid w:val="00075190"/>
    <w:rsid w:val="00080A20"/>
    <w:rsid w:val="0008501B"/>
    <w:rsid w:val="00085928"/>
    <w:rsid w:val="0008633C"/>
    <w:rsid w:val="00091269"/>
    <w:rsid w:val="00092019"/>
    <w:rsid w:val="00092E30"/>
    <w:rsid w:val="000932BA"/>
    <w:rsid w:val="000944E8"/>
    <w:rsid w:val="000A2477"/>
    <w:rsid w:val="000A4BA4"/>
    <w:rsid w:val="000A5FFD"/>
    <w:rsid w:val="000A6946"/>
    <w:rsid w:val="000A6A78"/>
    <w:rsid w:val="000A6B37"/>
    <w:rsid w:val="000B0D51"/>
    <w:rsid w:val="000B1A18"/>
    <w:rsid w:val="000B3002"/>
    <w:rsid w:val="000B4A64"/>
    <w:rsid w:val="000C1393"/>
    <w:rsid w:val="000C4B15"/>
    <w:rsid w:val="000C686A"/>
    <w:rsid w:val="000D0768"/>
    <w:rsid w:val="000D383A"/>
    <w:rsid w:val="000D5031"/>
    <w:rsid w:val="000D5226"/>
    <w:rsid w:val="000D5CC6"/>
    <w:rsid w:val="000D690A"/>
    <w:rsid w:val="000D7734"/>
    <w:rsid w:val="000E19BE"/>
    <w:rsid w:val="000E28F4"/>
    <w:rsid w:val="000E3541"/>
    <w:rsid w:val="000E461A"/>
    <w:rsid w:val="000E531A"/>
    <w:rsid w:val="000E5583"/>
    <w:rsid w:val="000E756D"/>
    <w:rsid w:val="000F14D9"/>
    <w:rsid w:val="000F1503"/>
    <w:rsid w:val="000F1AB1"/>
    <w:rsid w:val="000F3D8C"/>
    <w:rsid w:val="000F49EB"/>
    <w:rsid w:val="0010367E"/>
    <w:rsid w:val="00103F5A"/>
    <w:rsid w:val="00104E72"/>
    <w:rsid w:val="00106381"/>
    <w:rsid w:val="001114C5"/>
    <w:rsid w:val="001124BB"/>
    <w:rsid w:val="00112EA9"/>
    <w:rsid w:val="00112F07"/>
    <w:rsid w:val="001177F0"/>
    <w:rsid w:val="00121A7C"/>
    <w:rsid w:val="00121D27"/>
    <w:rsid w:val="001236D3"/>
    <w:rsid w:val="00123A0D"/>
    <w:rsid w:val="00125355"/>
    <w:rsid w:val="001264C5"/>
    <w:rsid w:val="0013016B"/>
    <w:rsid w:val="0013464B"/>
    <w:rsid w:val="001348CE"/>
    <w:rsid w:val="001356DA"/>
    <w:rsid w:val="00135F3E"/>
    <w:rsid w:val="00142979"/>
    <w:rsid w:val="0015333C"/>
    <w:rsid w:val="00153B4A"/>
    <w:rsid w:val="00154EB7"/>
    <w:rsid w:val="001601F5"/>
    <w:rsid w:val="00165711"/>
    <w:rsid w:val="00172E63"/>
    <w:rsid w:val="00180778"/>
    <w:rsid w:val="00180D26"/>
    <w:rsid w:val="001840CF"/>
    <w:rsid w:val="00184F40"/>
    <w:rsid w:val="00185648"/>
    <w:rsid w:val="0018700F"/>
    <w:rsid w:val="00193948"/>
    <w:rsid w:val="0019432D"/>
    <w:rsid w:val="0019461B"/>
    <w:rsid w:val="00196825"/>
    <w:rsid w:val="00197162"/>
    <w:rsid w:val="00197EC2"/>
    <w:rsid w:val="001A1415"/>
    <w:rsid w:val="001A2376"/>
    <w:rsid w:val="001A4046"/>
    <w:rsid w:val="001A6206"/>
    <w:rsid w:val="001A7FBA"/>
    <w:rsid w:val="001B0B23"/>
    <w:rsid w:val="001B1371"/>
    <w:rsid w:val="001B36ED"/>
    <w:rsid w:val="001C0C47"/>
    <w:rsid w:val="001C7489"/>
    <w:rsid w:val="001C77CB"/>
    <w:rsid w:val="001D0A9A"/>
    <w:rsid w:val="001D12C8"/>
    <w:rsid w:val="001D1E19"/>
    <w:rsid w:val="001D2614"/>
    <w:rsid w:val="001E5BD9"/>
    <w:rsid w:val="001E6485"/>
    <w:rsid w:val="001E6F40"/>
    <w:rsid w:val="001F1419"/>
    <w:rsid w:val="001F1E59"/>
    <w:rsid w:val="001F4993"/>
    <w:rsid w:val="001F732B"/>
    <w:rsid w:val="00200DE1"/>
    <w:rsid w:val="0020186C"/>
    <w:rsid w:val="0020318A"/>
    <w:rsid w:val="00206CBD"/>
    <w:rsid w:val="00207FDA"/>
    <w:rsid w:val="002113E9"/>
    <w:rsid w:val="002138DC"/>
    <w:rsid w:val="00216E91"/>
    <w:rsid w:val="0021736B"/>
    <w:rsid w:val="00221160"/>
    <w:rsid w:val="00223101"/>
    <w:rsid w:val="00225765"/>
    <w:rsid w:val="00226428"/>
    <w:rsid w:val="00227D14"/>
    <w:rsid w:val="00230A94"/>
    <w:rsid w:val="00231DE8"/>
    <w:rsid w:val="00233220"/>
    <w:rsid w:val="00234160"/>
    <w:rsid w:val="002360A1"/>
    <w:rsid w:val="00241917"/>
    <w:rsid w:val="002431FB"/>
    <w:rsid w:val="002432BF"/>
    <w:rsid w:val="002433DD"/>
    <w:rsid w:val="002469E7"/>
    <w:rsid w:val="0024727B"/>
    <w:rsid w:val="002518C4"/>
    <w:rsid w:val="002579D0"/>
    <w:rsid w:val="0026276B"/>
    <w:rsid w:val="00262A79"/>
    <w:rsid w:val="00263515"/>
    <w:rsid w:val="002706BF"/>
    <w:rsid w:val="00270907"/>
    <w:rsid w:val="002714B5"/>
    <w:rsid w:val="00271C58"/>
    <w:rsid w:val="00272F8D"/>
    <w:rsid w:val="002746CD"/>
    <w:rsid w:val="0028054F"/>
    <w:rsid w:val="00282B0D"/>
    <w:rsid w:val="00282D7D"/>
    <w:rsid w:val="0029359B"/>
    <w:rsid w:val="002A2946"/>
    <w:rsid w:val="002A38F6"/>
    <w:rsid w:val="002A6429"/>
    <w:rsid w:val="002A753D"/>
    <w:rsid w:val="002B0FBC"/>
    <w:rsid w:val="002B1563"/>
    <w:rsid w:val="002B2684"/>
    <w:rsid w:val="002C0398"/>
    <w:rsid w:val="002C2B9E"/>
    <w:rsid w:val="002C2C1D"/>
    <w:rsid w:val="002C4B44"/>
    <w:rsid w:val="002C6201"/>
    <w:rsid w:val="002C65B3"/>
    <w:rsid w:val="002D0B9C"/>
    <w:rsid w:val="002D5983"/>
    <w:rsid w:val="002D71E8"/>
    <w:rsid w:val="002D7994"/>
    <w:rsid w:val="002E2390"/>
    <w:rsid w:val="002E38A2"/>
    <w:rsid w:val="002E41CD"/>
    <w:rsid w:val="002E6E64"/>
    <w:rsid w:val="002F4064"/>
    <w:rsid w:val="002F6DE9"/>
    <w:rsid w:val="002F77D1"/>
    <w:rsid w:val="00300FE0"/>
    <w:rsid w:val="003017C0"/>
    <w:rsid w:val="00301A3F"/>
    <w:rsid w:val="00301A71"/>
    <w:rsid w:val="00302C52"/>
    <w:rsid w:val="00302E03"/>
    <w:rsid w:val="003076AC"/>
    <w:rsid w:val="00310336"/>
    <w:rsid w:val="00312D2B"/>
    <w:rsid w:val="003135E5"/>
    <w:rsid w:val="00322041"/>
    <w:rsid w:val="00323199"/>
    <w:rsid w:val="003239CE"/>
    <w:rsid w:val="00325649"/>
    <w:rsid w:val="00326231"/>
    <w:rsid w:val="00327E55"/>
    <w:rsid w:val="00331CA8"/>
    <w:rsid w:val="003333FC"/>
    <w:rsid w:val="00333786"/>
    <w:rsid w:val="00333C67"/>
    <w:rsid w:val="0034395E"/>
    <w:rsid w:val="00344639"/>
    <w:rsid w:val="0035196D"/>
    <w:rsid w:val="0035203D"/>
    <w:rsid w:val="003526B7"/>
    <w:rsid w:val="00355E36"/>
    <w:rsid w:val="003564D9"/>
    <w:rsid w:val="00371E93"/>
    <w:rsid w:val="00373785"/>
    <w:rsid w:val="00374281"/>
    <w:rsid w:val="00384399"/>
    <w:rsid w:val="003851FE"/>
    <w:rsid w:val="0038644C"/>
    <w:rsid w:val="00387487"/>
    <w:rsid w:val="00391157"/>
    <w:rsid w:val="00396999"/>
    <w:rsid w:val="00397E03"/>
    <w:rsid w:val="003A0239"/>
    <w:rsid w:val="003A139E"/>
    <w:rsid w:val="003A2962"/>
    <w:rsid w:val="003A37F4"/>
    <w:rsid w:val="003A41BE"/>
    <w:rsid w:val="003B0DB3"/>
    <w:rsid w:val="003B21EC"/>
    <w:rsid w:val="003B30E4"/>
    <w:rsid w:val="003B4675"/>
    <w:rsid w:val="003B61D7"/>
    <w:rsid w:val="003C021C"/>
    <w:rsid w:val="003C2CEA"/>
    <w:rsid w:val="003C367E"/>
    <w:rsid w:val="003C3A4F"/>
    <w:rsid w:val="003D0EAF"/>
    <w:rsid w:val="003D145A"/>
    <w:rsid w:val="003D1969"/>
    <w:rsid w:val="003D5696"/>
    <w:rsid w:val="003D5C34"/>
    <w:rsid w:val="003D6FC3"/>
    <w:rsid w:val="003E0236"/>
    <w:rsid w:val="003E1813"/>
    <w:rsid w:val="003E68B6"/>
    <w:rsid w:val="003E6BF4"/>
    <w:rsid w:val="003E6E1E"/>
    <w:rsid w:val="003F2EDB"/>
    <w:rsid w:val="003F3067"/>
    <w:rsid w:val="003F48FA"/>
    <w:rsid w:val="003F4B99"/>
    <w:rsid w:val="004013A5"/>
    <w:rsid w:val="004055DA"/>
    <w:rsid w:val="00406600"/>
    <w:rsid w:val="00406E8A"/>
    <w:rsid w:val="00410798"/>
    <w:rsid w:val="00410C04"/>
    <w:rsid w:val="00414296"/>
    <w:rsid w:val="00414F05"/>
    <w:rsid w:val="004160D6"/>
    <w:rsid w:val="004170BC"/>
    <w:rsid w:val="00417418"/>
    <w:rsid w:val="00420B84"/>
    <w:rsid w:val="00421FB6"/>
    <w:rsid w:val="00422B31"/>
    <w:rsid w:val="00424900"/>
    <w:rsid w:val="00425972"/>
    <w:rsid w:val="00426F22"/>
    <w:rsid w:val="00430E34"/>
    <w:rsid w:val="00430F1D"/>
    <w:rsid w:val="00432D0C"/>
    <w:rsid w:val="004349A4"/>
    <w:rsid w:val="0043552A"/>
    <w:rsid w:val="004434A0"/>
    <w:rsid w:val="00443842"/>
    <w:rsid w:val="00444EE3"/>
    <w:rsid w:val="0044589F"/>
    <w:rsid w:val="00447050"/>
    <w:rsid w:val="00447EE8"/>
    <w:rsid w:val="00451818"/>
    <w:rsid w:val="00452B3F"/>
    <w:rsid w:val="00463030"/>
    <w:rsid w:val="0046422D"/>
    <w:rsid w:val="00465D52"/>
    <w:rsid w:val="00466141"/>
    <w:rsid w:val="0046768F"/>
    <w:rsid w:val="0047012F"/>
    <w:rsid w:val="004730C3"/>
    <w:rsid w:val="0047382F"/>
    <w:rsid w:val="004842E2"/>
    <w:rsid w:val="0048478D"/>
    <w:rsid w:val="00494ABE"/>
    <w:rsid w:val="004977DB"/>
    <w:rsid w:val="004A0266"/>
    <w:rsid w:val="004A0320"/>
    <w:rsid w:val="004A7FEB"/>
    <w:rsid w:val="004B0D07"/>
    <w:rsid w:val="004B601F"/>
    <w:rsid w:val="004C0DA9"/>
    <w:rsid w:val="004C414F"/>
    <w:rsid w:val="004C4F80"/>
    <w:rsid w:val="004C70AE"/>
    <w:rsid w:val="004D161C"/>
    <w:rsid w:val="004D1978"/>
    <w:rsid w:val="004D2591"/>
    <w:rsid w:val="004D6BA1"/>
    <w:rsid w:val="004F5896"/>
    <w:rsid w:val="004F5FF2"/>
    <w:rsid w:val="004F65B5"/>
    <w:rsid w:val="005004DE"/>
    <w:rsid w:val="00500742"/>
    <w:rsid w:val="00500B47"/>
    <w:rsid w:val="00503543"/>
    <w:rsid w:val="0050367B"/>
    <w:rsid w:val="00503936"/>
    <w:rsid w:val="00504B37"/>
    <w:rsid w:val="00510FC4"/>
    <w:rsid w:val="00512B9E"/>
    <w:rsid w:val="0051360F"/>
    <w:rsid w:val="005150AF"/>
    <w:rsid w:val="00520D3C"/>
    <w:rsid w:val="00521DD9"/>
    <w:rsid w:val="005246D7"/>
    <w:rsid w:val="00525631"/>
    <w:rsid w:val="0052589D"/>
    <w:rsid w:val="00525D95"/>
    <w:rsid w:val="00532485"/>
    <w:rsid w:val="0053248E"/>
    <w:rsid w:val="00534B55"/>
    <w:rsid w:val="00536846"/>
    <w:rsid w:val="005368CF"/>
    <w:rsid w:val="00537EE4"/>
    <w:rsid w:val="00540E92"/>
    <w:rsid w:val="00541763"/>
    <w:rsid w:val="00551498"/>
    <w:rsid w:val="00551A75"/>
    <w:rsid w:val="00552D9F"/>
    <w:rsid w:val="00555AA0"/>
    <w:rsid w:val="00563951"/>
    <w:rsid w:val="005711CF"/>
    <w:rsid w:val="00571D66"/>
    <w:rsid w:val="00572F09"/>
    <w:rsid w:val="00575114"/>
    <w:rsid w:val="005802BF"/>
    <w:rsid w:val="005832F7"/>
    <w:rsid w:val="00584518"/>
    <w:rsid w:val="00585BA5"/>
    <w:rsid w:val="00586BF0"/>
    <w:rsid w:val="00587F93"/>
    <w:rsid w:val="00595430"/>
    <w:rsid w:val="00595C18"/>
    <w:rsid w:val="00596AF5"/>
    <w:rsid w:val="00597462"/>
    <w:rsid w:val="005A306A"/>
    <w:rsid w:val="005A333C"/>
    <w:rsid w:val="005A48E5"/>
    <w:rsid w:val="005A5344"/>
    <w:rsid w:val="005A62C6"/>
    <w:rsid w:val="005A7BE7"/>
    <w:rsid w:val="005B181D"/>
    <w:rsid w:val="005B41F2"/>
    <w:rsid w:val="005B5850"/>
    <w:rsid w:val="005B6566"/>
    <w:rsid w:val="005C030E"/>
    <w:rsid w:val="005C11FA"/>
    <w:rsid w:val="005C20C0"/>
    <w:rsid w:val="005C2315"/>
    <w:rsid w:val="005C4278"/>
    <w:rsid w:val="005D06B8"/>
    <w:rsid w:val="005D1978"/>
    <w:rsid w:val="005D48EE"/>
    <w:rsid w:val="005D5A4D"/>
    <w:rsid w:val="005D5D46"/>
    <w:rsid w:val="005D6289"/>
    <w:rsid w:val="005D754A"/>
    <w:rsid w:val="005D7CF8"/>
    <w:rsid w:val="005E0986"/>
    <w:rsid w:val="005E18A4"/>
    <w:rsid w:val="005E3F21"/>
    <w:rsid w:val="005E5915"/>
    <w:rsid w:val="005F4E57"/>
    <w:rsid w:val="005F63FD"/>
    <w:rsid w:val="005F7D8D"/>
    <w:rsid w:val="0060205A"/>
    <w:rsid w:val="00604AF4"/>
    <w:rsid w:val="00606DB0"/>
    <w:rsid w:val="0061044C"/>
    <w:rsid w:val="006154E8"/>
    <w:rsid w:val="0061598C"/>
    <w:rsid w:val="006177FF"/>
    <w:rsid w:val="00620D74"/>
    <w:rsid w:val="00621560"/>
    <w:rsid w:val="00623B8A"/>
    <w:rsid w:val="00624F3F"/>
    <w:rsid w:val="00632140"/>
    <w:rsid w:val="00633CD6"/>
    <w:rsid w:val="00634203"/>
    <w:rsid w:val="00634811"/>
    <w:rsid w:val="00635561"/>
    <w:rsid w:val="00635666"/>
    <w:rsid w:val="00645661"/>
    <w:rsid w:val="00645948"/>
    <w:rsid w:val="00650E56"/>
    <w:rsid w:val="00654E05"/>
    <w:rsid w:val="00655ACA"/>
    <w:rsid w:val="00657036"/>
    <w:rsid w:val="00664E17"/>
    <w:rsid w:val="00670415"/>
    <w:rsid w:val="00671950"/>
    <w:rsid w:val="006738F1"/>
    <w:rsid w:val="0067652F"/>
    <w:rsid w:val="00680763"/>
    <w:rsid w:val="00680FBD"/>
    <w:rsid w:val="00682E02"/>
    <w:rsid w:val="00685A68"/>
    <w:rsid w:val="00686CAB"/>
    <w:rsid w:val="006877A1"/>
    <w:rsid w:val="006911C2"/>
    <w:rsid w:val="0069207E"/>
    <w:rsid w:val="0069401F"/>
    <w:rsid w:val="006A03B8"/>
    <w:rsid w:val="006A187F"/>
    <w:rsid w:val="006A432F"/>
    <w:rsid w:val="006B2218"/>
    <w:rsid w:val="006B3A14"/>
    <w:rsid w:val="006B492A"/>
    <w:rsid w:val="006B5F11"/>
    <w:rsid w:val="006B678F"/>
    <w:rsid w:val="006C15B6"/>
    <w:rsid w:val="006C1647"/>
    <w:rsid w:val="006C3893"/>
    <w:rsid w:val="006C530F"/>
    <w:rsid w:val="006C5F5F"/>
    <w:rsid w:val="006C623F"/>
    <w:rsid w:val="006D12B2"/>
    <w:rsid w:val="006D43CD"/>
    <w:rsid w:val="006D6C8F"/>
    <w:rsid w:val="006E2DD6"/>
    <w:rsid w:val="006E63E4"/>
    <w:rsid w:val="006F0C84"/>
    <w:rsid w:val="006F46B1"/>
    <w:rsid w:val="00701855"/>
    <w:rsid w:val="00702BB8"/>
    <w:rsid w:val="00704D41"/>
    <w:rsid w:val="00705011"/>
    <w:rsid w:val="0070512B"/>
    <w:rsid w:val="007064B3"/>
    <w:rsid w:val="00720A7D"/>
    <w:rsid w:val="00722F19"/>
    <w:rsid w:val="00722F21"/>
    <w:rsid w:val="007275AD"/>
    <w:rsid w:val="007337B8"/>
    <w:rsid w:val="00734CCC"/>
    <w:rsid w:val="00736A59"/>
    <w:rsid w:val="007400CF"/>
    <w:rsid w:val="00740C3D"/>
    <w:rsid w:val="0074127F"/>
    <w:rsid w:val="00745D89"/>
    <w:rsid w:val="007479C7"/>
    <w:rsid w:val="0075085C"/>
    <w:rsid w:val="00755524"/>
    <w:rsid w:val="0075552A"/>
    <w:rsid w:val="007555AC"/>
    <w:rsid w:val="00755EB0"/>
    <w:rsid w:val="007641BA"/>
    <w:rsid w:val="007650AF"/>
    <w:rsid w:val="00765293"/>
    <w:rsid w:val="0077030E"/>
    <w:rsid w:val="0077282E"/>
    <w:rsid w:val="007759DB"/>
    <w:rsid w:val="00782C0B"/>
    <w:rsid w:val="00787C60"/>
    <w:rsid w:val="00787F72"/>
    <w:rsid w:val="007966D0"/>
    <w:rsid w:val="00796F5B"/>
    <w:rsid w:val="007A1C9F"/>
    <w:rsid w:val="007A2C25"/>
    <w:rsid w:val="007A41A7"/>
    <w:rsid w:val="007A5DE1"/>
    <w:rsid w:val="007B1772"/>
    <w:rsid w:val="007B19DB"/>
    <w:rsid w:val="007B1E7A"/>
    <w:rsid w:val="007B3E34"/>
    <w:rsid w:val="007B3EFB"/>
    <w:rsid w:val="007B48C7"/>
    <w:rsid w:val="007B4E21"/>
    <w:rsid w:val="007B78E6"/>
    <w:rsid w:val="007C2491"/>
    <w:rsid w:val="007C29EF"/>
    <w:rsid w:val="007C3FAC"/>
    <w:rsid w:val="007D2BCB"/>
    <w:rsid w:val="007D4A6A"/>
    <w:rsid w:val="007D516E"/>
    <w:rsid w:val="007D740E"/>
    <w:rsid w:val="007E309D"/>
    <w:rsid w:val="007E3FB9"/>
    <w:rsid w:val="007E4EC5"/>
    <w:rsid w:val="007E6C9F"/>
    <w:rsid w:val="007E72B1"/>
    <w:rsid w:val="007F43FD"/>
    <w:rsid w:val="007F61B5"/>
    <w:rsid w:val="007F772A"/>
    <w:rsid w:val="0080006A"/>
    <w:rsid w:val="00802A09"/>
    <w:rsid w:val="008034FC"/>
    <w:rsid w:val="00816548"/>
    <w:rsid w:val="00817634"/>
    <w:rsid w:val="00817B33"/>
    <w:rsid w:val="008212D1"/>
    <w:rsid w:val="00825083"/>
    <w:rsid w:val="00826014"/>
    <w:rsid w:val="00832361"/>
    <w:rsid w:val="00832F53"/>
    <w:rsid w:val="008336A0"/>
    <w:rsid w:val="0083390D"/>
    <w:rsid w:val="008368A4"/>
    <w:rsid w:val="008379F8"/>
    <w:rsid w:val="008424CA"/>
    <w:rsid w:val="008441F6"/>
    <w:rsid w:val="008534FD"/>
    <w:rsid w:val="0085362B"/>
    <w:rsid w:val="008536F1"/>
    <w:rsid w:val="008551F4"/>
    <w:rsid w:val="008572EA"/>
    <w:rsid w:val="00857882"/>
    <w:rsid w:val="00861D35"/>
    <w:rsid w:val="008627D1"/>
    <w:rsid w:val="00862EB8"/>
    <w:rsid w:val="00864070"/>
    <w:rsid w:val="00865238"/>
    <w:rsid w:val="0086606C"/>
    <w:rsid w:val="008660BB"/>
    <w:rsid w:val="008719C1"/>
    <w:rsid w:val="008720AC"/>
    <w:rsid w:val="00874DF5"/>
    <w:rsid w:val="00875482"/>
    <w:rsid w:val="00877206"/>
    <w:rsid w:val="0088108A"/>
    <w:rsid w:val="00881E8B"/>
    <w:rsid w:val="008833B4"/>
    <w:rsid w:val="0089127E"/>
    <w:rsid w:val="008914EA"/>
    <w:rsid w:val="008928B7"/>
    <w:rsid w:val="00892F57"/>
    <w:rsid w:val="00893AAE"/>
    <w:rsid w:val="00894F96"/>
    <w:rsid w:val="00896ABC"/>
    <w:rsid w:val="00897B5B"/>
    <w:rsid w:val="008A2B29"/>
    <w:rsid w:val="008A2E02"/>
    <w:rsid w:val="008A2E36"/>
    <w:rsid w:val="008B0523"/>
    <w:rsid w:val="008B1277"/>
    <w:rsid w:val="008B225B"/>
    <w:rsid w:val="008B27F7"/>
    <w:rsid w:val="008B2C53"/>
    <w:rsid w:val="008B3D1D"/>
    <w:rsid w:val="008B4441"/>
    <w:rsid w:val="008B47DB"/>
    <w:rsid w:val="008B6552"/>
    <w:rsid w:val="008B67EB"/>
    <w:rsid w:val="008C0670"/>
    <w:rsid w:val="008C13EE"/>
    <w:rsid w:val="008C15B8"/>
    <w:rsid w:val="008C1D24"/>
    <w:rsid w:val="008C1DA9"/>
    <w:rsid w:val="008C39D7"/>
    <w:rsid w:val="008C5770"/>
    <w:rsid w:val="008C660F"/>
    <w:rsid w:val="008D1A52"/>
    <w:rsid w:val="008D6996"/>
    <w:rsid w:val="008D7303"/>
    <w:rsid w:val="008E3141"/>
    <w:rsid w:val="008E4943"/>
    <w:rsid w:val="008E5481"/>
    <w:rsid w:val="008E5B4B"/>
    <w:rsid w:val="008E62B1"/>
    <w:rsid w:val="008E6608"/>
    <w:rsid w:val="008E7C90"/>
    <w:rsid w:val="008F191F"/>
    <w:rsid w:val="008F273B"/>
    <w:rsid w:val="008F6755"/>
    <w:rsid w:val="008F69E1"/>
    <w:rsid w:val="008F7B61"/>
    <w:rsid w:val="00901EE8"/>
    <w:rsid w:val="009035D1"/>
    <w:rsid w:val="00907CD7"/>
    <w:rsid w:val="00910008"/>
    <w:rsid w:val="00910141"/>
    <w:rsid w:val="009102A3"/>
    <w:rsid w:val="009116AF"/>
    <w:rsid w:val="00912F17"/>
    <w:rsid w:val="00913C59"/>
    <w:rsid w:val="009156DA"/>
    <w:rsid w:val="009219CF"/>
    <w:rsid w:val="0092461B"/>
    <w:rsid w:val="00926A27"/>
    <w:rsid w:val="00926B2A"/>
    <w:rsid w:val="00934DB9"/>
    <w:rsid w:val="00935B00"/>
    <w:rsid w:val="00935E13"/>
    <w:rsid w:val="009360CF"/>
    <w:rsid w:val="009363AB"/>
    <w:rsid w:val="00936BCA"/>
    <w:rsid w:val="00937946"/>
    <w:rsid w:val="009416FD"/>
    <w:rsid w:val="00944E6D"/>
    <w:rsid w:val="00945566"/>
    <w:rsid w:val="00952F94"/>
    <w:rsid w:val="00956D00"/>
    <w:rsid w:val="00964EE0"/>
    <w:rsid w:val="00965980"/>
    <w:rsid w:val="0096791F"/>
    <w:rsid w:val="00967E2A"/>
    <w:rsid w:val="009736F8"/>
    <w:rsid w:val="009814D5"/>
    <w:rsid w:val="00983F55"/>
    <w:rsid w:val="009846F8"/>
    <w:rsid w:val="00984AB2"/>
    <w:rsid w:val="00984D34"/>
    <w:rsid w:val="00985242"/>
    <w:rsid w:val="009869AA"/>
    <w:rsid w:val="0098738B"/>
    <w:rsid w:val="00990A9F"/>
    <w:rsid w:val="00990CF4"/>
    <w:rsid w:val="00990D50"/>
    <w:rsid w:val="00993C2E"/>
    <w:rsid w:val="00996CEF"/>
    <w:rsid w:val="009A12CE"/>
    <w:rsid w:val="009A2ED3"/>
    <w:rsid w:val="009A31F2"/>
    <w:rsid w:val="009A4A6C"/>
    <w:rsid w:val="009A7402"/>
    <w:rsid w:val="009B000F"/>
    <w:rsid w:val="009B18B7"/>
    <w:rsid w:val="009B4AC8"/>
    <w:rsid w:val="009B6107"/>
    <w:rsid w:val="009C224E"/>
    <w:rsid w:val="009C3851"/>
    <w:rsid w:val="009C6671"/>
    <w:rsid w:val="009C67EC"/>
    <w:rsid w:val="009C7317"/>
    <w:rsid w:val="009D2814"/>
    <w:rsid w:val="009D2FDD"/>
    <w:rsid w:val="009D40A4"/>
    <w:rsid w:val="009E2452"/>
    <w:rsid w:val="009E37DD"/>
    <w:rsid w:val="009E53E5"/>
    <w:rsid w:val="009F0671"/>
    <w:rsid w:val="009F2084"/>
    <w:rsid w:val="009F3804"/>
    <w:rsid w:val="009F44EC"/>
    <w:rsid w:val="009F4810"/>
    <w:rsid w:val="009F5314"/>
    <w:rsid w:val="009F71B5"/>
    <w:rsid w:val="009F7F11"/>
    <w:rsid w:val="00A02850"/>
    <w:rsid w:val="00A03BCD"/>
    <w:rsid w:val="00A04FDE"/>
    <w:rsid w:val="00A108A0"/>
    <w:rsid w:val="00A14131"/>
    <w:rsid w:val="00A2045F"/>
    <w:rsid w:val="00A21969"/>
    <w:rsid w:val="00A2396C"/>
    <w:rsid w:val="00A2509F"/>
    <w:rsid w:val="00A26547"/>
    <w:rsid w:val="00A34368"/>
    <w:rsid w:val="00A349B4"/>
    <w:rsid w:val="00A34BEF"/>
    <w:rsid w:val="00A37761"/>
    <w:rsid w:val="00A40B34"/>
    <w:rsid w:val="00A411BB"/>
    <w:rsid w:val="00A416A5"/>
    <w:rsid w:val="00A41DF8"/>
    <w:rsid w:val="00A429A2"/>
    <w:rsid w:val="00A46F99"/>
    <w:rsid w:val="00A538BD"/>
    <w:rsid w:val="00A5446E"/>
    <w:rsid w:val="00A60701"/>
    <w:rsid w:val="00A6087B"/>
    <w:rsid w:val="00A6224F"/>
    <w:rsid w:val="00A63DC8"/>
    <w:rsid w:val="00A645BB"/>
    <w:rsid w:val="00A658D5"/>
    <w:rsid w:val="00A673A0"/>
    <w:rsid w:val="00A718F7"/>
    <w:rsid w:val="00A747E3"/>
    <w:rsid w:val="00A75628"/>
    <w:rsid w:val="00A76EB9"/>
    <w:rsid w:val="00A80A91"/>
    <w:rsid w:val="00A819D1"/>
    <w:rsid w:val="00A9353E"/>
    <w:rsid w:val="00A93F42"/>
    <w:rsid w:val="00A96398"/>
    <w:rsid w:val="00A96761"/>
    <w:rsid w:val="00AA3704"/>
    <w:rsid w:val="00AA3E81"/>
    <w:rsid w:val="00AB14D5"/>
    <w:rsid w:val="00AB3181"/>
    <w:rsid w:val="00AB4B19"/>
    <w:rsid w:val="00AB5740"/>
    <w:rsid w:val="00AB68E4"/>
    <w:rsid w:val="00AC519B"/>
    <w:rsid w:val="00AC7690"/>
    <w:rsid w:val="00AC7D23"/>
    <w:rsid w:val="00AD1454"/>
    <w:rsid w:val="00AD31D1"/>
    <w:rsid w:val="00AD3CE0"/>
    <w:rsid w:val="00AD55A5"/>
    <w:rsid w:val="00AD794B"/>
    <w:rsid w:val="00AE1584"/>
    <w:rsid w:val="00AE4F07"/>
    <w:rsid w:val="00AE5F46"/>
    <w:rsid w:val="00AF0DAD"/>
    <w:rsid w:val="00AF3440"/>
    <w:rsid w:val="00AF46FF"/>
    <w:rsid w:val="00AF5658"/>
    <w:rsid w:val="00AF600D"/>
    <w:rsid w:val="00B02A7B"/>
    <w:rsid w:val="00B04675"/>
    <w:rsid w:val="00B0470A"/>
    <w:rsid w:val="00B0650F"/>
    <w:rsid w:val="00B1051B"/>
    <w:rsid w:val="00B11152"/>
    <w:rsid w:val="00B14FE6"/>
    <w:rsid w:val="00B15DB3"/>
    <w:rsid w:val="00B16817"/>
    <w:rsid w:val="00B20BF9"/>
    <w:rsid w:val="00B20ECC"/>
    <w:rsid w:val="00B24CB6"/>
    <w:rsid w:val="00B27702"/>
    <w:rsid w:val="00B33E14"/>
    <w:rsid w:val="00B42054"/>
    <w:rsid w:val="00B421C6"/>
    <w:rsid w:val="00B43249"/>
    <w:rsid w:val="00B44169"/>
    <w:rsid w:val="00B44393"/>
    <w:rsid w:val="00B54469"/>
    <w:rsid w:val="00B5567E"/>
    <w:rsid w:val="00B57056"/>
    <w:rsid w:val="00B57FD2"/>
    <w:rsid w:val="00B602FC"/>
    <w:rsid w:val="00B6288C"/>
    <w:rsid w:val="00B63805"/>
    <w:rsid w:val="00B6396D"/>
    <w:rsid w:val="00B70B5B"/>
    <w:rsid w:val="00B73F7D"/>
    <w:rsid w:val="00B814C6"/>
    <w:rsid w:val="00B83745"/>
    <w:rsid w:val="00B84DF6"/>
    <w:rsid w:val="00B84F92"/>
    <w:rsid w:val="00B85889"/>
    <w:rsid w:val="00B873AF"/>
    <w:rsid w:val="00B933EB"/>
    <w:rsid w:val="00B9612A"/>
    <w:rsid w:val="00B964D0"/>
    <w:rsid w:val="00BA2EAA"/>
    <w:rsid w:val="00BB0BD3"/>
    <w:rsid w:val="00BB1001"/>
    <w:rsid w:val="00BB3150"/>
    <w:rsid w:val="00BB485C"/>
    <w:rsid w:val="00BB52C3"/>
    <w:rsid w:val="00BB6D96"/>
    <w:rsid w:val="00BC21E0"/>
    <w:rsid w:val="00BC25DC"/>
    <w:rsid w:val="00BC3153"/>
    <w:rsid w:val="00BC31C4"/>
    <w:rsid w:val="00BC5609"/>
    <w:rsid w:val="00BC7CB7"/>
    <w:rsid w:val="00BD0120"/>
    <w:rsid w:val="00BD1C8F"/>
    <w:rsid w:val="00BD4BA2"/>
    <w:rsid w:val="00BD539D"/>
    <w:rsid w:val="00BD597A"/>
    <w:rsid w:val="00BE1AB3"/>
    <w:rsid w:val="00BE1E0B"/>
    <w:rsid w:val="00BE51EA"/>
    <w:rsid w:val="00BF1099"/>
    <w:rsid w:val="00BF1D75"/>
    <w:rsid w:val="00BF25B5"/>
    <w:rsid w:val="00BF26E7"/>
    <w:rsid w:val="00BF3D66"/>
    <w:rsid w:val="00BF4018"/>
    <w:rsid w:val="00BF4904"/>
    <w:rsid w:val="00BF4C00"/>
    <w:rsid w:val="00BF5635"/>
    <w:rsid w:val="00BF5C1A"/>
    <w:rsid w:val="00C000DB"/>
    <w:rsid w:val="00C05346"/>
    <w:rsid w:val="00C067C8"/>
    <w:rsid w:val="00C06AD5"/>
    <w:rsid w:val="00C0749E"/>
    <w:rsid w:val="00C10781"/>
    <w:rsid w:val="00C10DDC"/>
    <w:rsid w:val="00C12026"/>
    <w:rsid w:val="00C13950"/>
    <w:rsid w:val="00C13A40"/>
    <w:rsid w:val="00C13B8A"/>
    <w:rsid w:val="00C1401E"/>
    <w:rsid w:val="00C15DFD"/>
    <w:rsid w:val="00C20776"/>
    <w:rsid w:val="00C21BDD"/>
    <w:rsid w:val="00C23425"/>
    <w:rsid w:val="00C23B34"/>
    <w:rsid w:val="00C2449D"/>
    <w:rsid w:val="00C2527E"/>
    <w:rsid w:val="00C266C9"/>
    <w:rsid w:val="00C307C0"/>
    <w:rsid w:val="00C32153"/>
    <w:rsid w:val="00C35363"/>
    <w:rsid w:val="00C40983"/>
    <w:rsid w:val="00C43253"/>
    <w:rsid w:val="00C4438F"/>
    <w:rsid w:val="00C45896"/>
    <w:rsid w:val="00C45A6B"/>
    <w:rsid w:val="00C47326"/>
    <w:rsid w:val="00C52504"/>
    <w:rsid w:val="00C56119"/>
    <w:rsid w:val="00C618A2"/>
    <w:rsid w:val="00C66064"/>
    <w:rsid w:val="00C77A86"/>
    <w:rsid w:val="00C82F52"/>
    <w:rsid w:val="00C83B25"/>
    <w:rsid w:val="00C843F9"/>
    <w:rsid w:val="00C85062"/>
    <w:rsid w:val="00C85804"/>
    <w:rsid w:val="00C96CD3"/>
    <w:rsid w:val="00C97408"/>
    <w:rsid w:val="00CA1D7C"/>
    <w:rsid w:val="00CA3932"/>
    <w:rsid w:val="00CA3D95"/>
    <w:rsid w:val="00CA430E"/>
    <w:rsid w:val="00CA64B5"/>
    <w:rsid w:val="00CA6736"/>
    <w:rsid w:val="00CA73D2"/>
    <w:rsid w:val="00CA79FC"/>
    <w:rsid w:val="00CB239B"/>
    <w:rsid w:val="00CB53A2"/>
    <w:rsid w:val="00CB64C8"/>
    <w:rsid w:val="00CC0D29"/>
    <w:rsid w:val="00CC10CB"/>
    <w:rsid w:val="00CC1588"/>
    <w:rsid w:val="00CC28F3"/>
    <w:rsid w:val="00CC69C2"/>
    <w:rsid w:val="00CD1E99"/>
    <w:rsid w:val="00CD76AB"/>
    <w:rsid w:val="00CE114A"/>
    <w:rsid w:val="00CE25E0"/>
    <w:rsid w:val="00CE55A9"/>
    <w:rsid w:val="00CF60B9"/>
    <w:rsid w:val="00CF69F0"/>
    <w:rsid w:val="00D001F2"/>
    <w:rsid w:val="00D00ACD"/>
    <w:rsid w:val="00D01366"/>
    <w:rsid w:val="00D055EA"/>
    <w:rsid w:val="00D058C6"/>
    <w:rsid w:val="00D11ADD"/>
    <w:rsid w:val="00D1221C"/>
    <w:rsid w:val="00D13941"/>
    <w:rsid w:val="00D15FF8"/>
    <w:rsid w:val="00D24152"/>
    <w:rsid w:val="00D258D7"/>
    <w:rsid w:val="00D2607A"/>
    <w:rsid w:val="00D277FA"/>
    <w:rsid w:val="00D278C5"/>
    <w:rsid w:val="00D30073"/>
    <w:rsid w:val="00D34AAA"/>
    <w:rsid w:val="00D363B2"/>
    <w:rsid w:val="00D37855"/>
    <w:rsid w:val="00D42492"/>
    <w:rsid w:val="00D430BD"/>
    <w:rsid w:val="00D439ED"/>
    <w:rsid w:val="00D51173"/>
    <w:rsid w:val="00D55EA5"/>
    <w:rsid w:val="00D56729"/>
    <w:rsid w:val="00D568BE"/>
    <w:rsid w:val="00D63F22"/>
    <w:rsid w:val="00D72131"/>
    <w:rsid w:val="00D7231C"/>
    <w:rsid w:val="00D74962"/>
    <w:rsid w:val="00D815B0"/>
    <w:rsid w:val="00D81ED5"/>
    <w:rsid w:val="00D86CC9"/>
    <w:rsid w:val="00D86F29"/>
    <w:rsid w:val="00D942C8"/>
    <w:rsid w:val="00D95623"/>
    <w:rsid w:val="00D97EBC"/>
    <w:rsid w:val="00D97EDB"/>
    <w:rsid w:val="00DA02FA"/>
    <w:rsid w:val="00DA0C63"/>
    <w:rsid w:val="00DA1982"/>
    <w:rsid w:val="00DA3D89"/>
    <w:rsid w:val="00DB07F6"/>
    <w:rsid w:val="00DB222A"/>
    <w:rsid w:val="00DB37AA"/>
    <w:rsid w:val="00DB5702"/>
    <w:rsid w:val="00DB75F3"/>
    <w:rsid w:val="00DC3CC6"/>
    <w:rsid w:val="00DC4234"/>
    <w:rsid w:val="00DC72E7"/>
    <w:rsid w:val="00DC79A9"/>
    <w:rsid w:val="00DE32C9"/>
    <w:rsid w:val="00DE33BD"/>
    <w:rsid w:val="00DE3B52"/>
    <w:rsid w:val="00DE3E03"/>
    <w:rsid w:val="00DE4A16"/>
    <w:rsid w:val="00DE55C8"/>
    <w:rsid w:val="00DE609A"/>
    <w:rsid w:val="00DF2AF2"/>
    <w:rsid w:val="00DF5275"/>
    <w:rsid w:val="00E02D5F"/>
    <w:rsid w:val="00E02E6D"/>
    <w:rsid w:val="00E047F6"/>
    <w:rsid w:val="00E05039"/>
    <w:rsid w:val="00E1084D"/>
    <w:rsid w:val="00E2300F"/>
    <w:rsid w:val="00E24CCF"/>
    <w:rsid w:val="00E30512"/>
    <w:rsid w:val="00E315FB"/>
    <w:rsid w:val="00E36C0B"/>
    <w:rsid w:val="00E40353"/>
    <w:rsid w:val="00E40C38"/>
    <w:rsid w:val="00E44029"/>
    <w:rsid w:val="00E44C12"/>
    <w:rsid w:val="00E44DBA"/>
    <w:rsid w:val="00E459FA"/>
    <w:rsid w:val="00E50AB1"/>
    <w:rsid w:val="00E51642"/>
    <w:rsid w:val="00E55D2E"/>
    <w:rsid w:val="00E56AB3"/>
    <w:rsid w:val="00E57215"/>
    <w:rsid w:val="00E6009E"/>
    <w:rsid w:val="00E62F63"/>
    <w:rsid w:val="00E639E9"/>
    <w:rsid w:val="00E65E74"/>
    <w:rsid w:val="00E73B16"/>
    <w:rsid w:val="00E76176"/>
    <w:rsid w:val="00E773D5"/>
    <w:rsid w:val="00E815C9"/>
    <w:rsid w:val="00E816E1"/>
    <w:rsid w:val="00E824DB"/>
    <w:rsid w:val="00E83519"/>
    <w:rsid w:val="00E84D4A"/>
    <w:rsid w:val="00E86616"/>
    <w:rsid w:val="00E86D52"/>
    <w:rsid w:val="00E87540"/>
    <w:rsid w:val="00E906FD"/>
    <w:rsid w:val="00E91D65"/>
    <w:rsid w:val="00E93C07"/>
    <w:rsid w:val="00EA53C3"/>
    <w:rsid w:val="00EA78C0"/>
    <w:rsid w:val="00EB4519"/>
    <w:rsid w:val="00EB47DF"/>
    <w:rsid w:val="00EB62FF"/>
    <w:rsid w:val="00EB6AFF"/>
    <w:rsid w:val="00EC046A"/>
    <w:rsid w:val="00EC6978"/>
    <w:rsid w:val="00EE0399"/>
    <w:rsid w:val="00EE0BE1"/>
    <w:rsid w:val="00EE2DB6"/>
    <w:rsid w:val="00EF00B2"/>
    <w:rsid w:val="00EF0A6E"/>
    <w:rsid w:val="00EF1307"/>
    <w:rsid w:val="00EF1B9A"/>
    <w:rsid w:val="00EF4554"/>
    <w:rsid w:val="00EF5EB5"/>
    <w:rsid w:val="00EF712D"/>
    <w:rsid w:val="00F00B00"/>
    <w:rsid w:val="00F03B33"/>
    <w:rsid w:val="00F05C06"/>
    <w:rsid w:val="00F141AC"/>
    <w:rsid w:val="00F16048"/>
    <w:rsid w:val="00F17B87"/>
    <w:rsid w:val="00F219A1"/>
    <w:rsid w:val="00F21C10"/>
    <w:rsid w:val="00F22C99"/>
    <w:rsid w:val="00F22EA7"/>
    <w:rsid w:val="00F233B6"/>
    <w:rsid w:val="00F30AF8"/>
    <w:rsid w:val="00F31EA0"/>
    <w:rsid w:val="00F376EA"/>
    <w:rsid w:val="00F37701"/>
    <w:rsid w:val="00F40CC3"/>
    <w:rsid w:val="00F4196D"/>
    <w:rsid w:val="00F42D6C"/>
    <w:rsid w:val="00F46843"/>
    <w:rsid w:val="00F47AA9"/>
    <w:rsid w:val="00F516D8"/>
    <w:rsid w:val="00F5235C"/>
    <w:rsid w:val="00F523B2"/>
    <w:rsid w:val="00F5313A"/>
    <w:rsid w:val="00F54484"/>
    <w:rsid w:val="00F54578"/>
    <w:rsid w:val="00F54F66"/>
    <w:rsid w:val="00F5641D"/>
    <w:rsid w:val="00F57BB8"/>
    <w:rsid w:val="00F66A64"/>
    <w:rsid w:val="00F67246"/>
    <w:rsid w:val="00F71B0C"/>
    <w:rsid w:val="00F71C59"/>
    <w:rsid w:val="00F729C0"/>
    <w:rsid w:val="00F73172"/>
    <w:rsid w:val="00F731A6"/>
    <w:rsid w:val="00F7650A"/>
    <w:rsid w:val="00F76B18"/>
    <w:rsid w:val="00F85F65"/>
    <w:rsid w:val="00F86D46"/>
    <w:rsid w:val="00F87E57"/>
    <w:rsid w:val="00F90585"/>
    <w:rsid w:val="00F910C8"/>
    <w:rsid w:val="00F91D2C"/>
    <w:rsid w:val="00F938C3"/>
    <w:rsid w:val="00F94D33"/>
    <w:rsid w:val="00F950FE"/>
    <w:rsid w:val="00F95E97"/>
    <w:rsid w:val="00F965A3"/>
    <w:rsid w:val="00F966D6"/>
    <w:rsid w:val="00F96A5C"/>
    <w:rsid w:val="00F9759B"/>
    <w:rsid w:val="00FA0C37"/>
    <w:rsid w:val="00FA171A"/>
    <w:rsid w:val="00FA1C20"/>
    <w:rsid w:val="00FA20BB"/>
    <w:rsid w:val="00FA5101"/>
    <w:rsid w:val="00FA7F87"/>
    <w:rsid w:val="00FB1936"/>
    <w:rsid w:val="00FB2A45"/>
    <w:rsid w:val="00FB2C1B"/>
    <w:rsid w:val="00FB2D4A"/>
    <w:rsid w:val="00FB31ED"/>
    <w:rsid w:val="00FB4A76"/>
    <w:rsid w:val="00FB4D35"/>
    <w:rsid w:val="00FB594E"/>
    <w:rsid w:val="00FB7A2D"/>
    <w:rsid w:val="00FC0F30"/>
    <w:rsid w:val="00FC34FC"/>
    <w:rsid w:val="00FC4EBC"/>
    <w:rsid w:val="00FC6DBC"/>
    <w:rsid w:val="00FD1184"/>
    <w:rsid w:val="00FD33F4"/>
    <w:rsid w:val="00FD6352"/>
    <w:rsid w:val="00FD6424"/>
    <w:rsid w:val="00FE3462"/>
    <w:rsid w:val="00FE50AB"/>
    <w:rsid w:val="00FE6820"/>
    <w:rsid w:val="00FE7D65"/>
    <w:rsid w:val="00FF0A6E"/>
    <w:rsid w:val="00FF0DCA"/>
    <w:rsid w:val="00FF14E2"/>
    <w:rsid w:val="00FF30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551F4"/>
    <w:pPr>
      <w:keepNext/>
      <w:keepLines/>
      <w:spacing w:before="480" w:after="0"/>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8551F4"/>
    <w:pPr>
      <w:keepNext/>
      <w:keepLines/>
      <w:spacing w:before="200" w:after="0"/>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BF1D75"/>
    <w:pPr>
      <w:keepNext/>
      <w:keepLines/>
      <w:spacing w:before="200" w:after="0"/>
      <w:outlineLvl w:val="2"/>
    </w:pPr>
    <w:rPr>
      <w:rFonts w:eastAsiaTheme="majorEastAsia" w:cstheme="majorBidi"/>
      <w:b/>
      <w:bCs/>
      <w:sz w:val="24"/>
    </w:rPr>
  </w:style>
  <w:style w:type="paragraph" w:styleId="Heading4">
    <w:name w:val="heading 4"/>
    <w:basedOn w:val="Heading3"/>
    <w:next w:val="Normal"/>
    <w:link w:val="Heading4Char"/>
    <w:uiPriority w:val="9"/>
    <w:unhideWhenUsed/>
    <w:qFormat/>
    <w:rsid w:val="00430F1D"/>
    <w:pPr>
      <w:outlineLvl w:val="3"/>
    </w:pPr>
  </w:style>
  <w:style w:type="paragraph" w:styleId="Heading5">
    <w:name w:val="heading 5"/>
    <w:basedOn w:val="Normal"/>
    <w:next w:val="Normal"/>
    <w:link w:val="Heading5Char"/>
    <w:uiPriority w:val="9"/>
    <w:unhideWhenUsed/>
    <w:qFormat/>
    <w:rsid w:val="00430F1D"/>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31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0763"/>
    <w:pPr>
      <w:ind w:left="720"/>
      <w:contextualSpacing/>
    </w:pPr>
  </w:style>
  <w:style w:type="character" w:customStyle="1" w:styleId="Heading1Char">
    <w:name w:val="Heading 1 Char"/>
    <w:basedOn w:val="DefaultParagraphFont"/>
    <w:link w:val="Heading1"/>
    <w:uiPriority w:val="9"/>
    <w:rsid w:val="008551F4"/>
    <w:rPr>
      <w:rFonts w:eastAsiaTheme="majorEastAsia" w:cstheme="majorBidi"/>
      <w:b/>
      <w:bCs/>
      <w:sz w:val="32"/>
      <w:szCs w:val="28"/>
    </w:rPr>
  </w:style>
  <w:style w:type="character" w:customStyle="1" w:styleId="Heading2Char">
    <w:name w:val="Heading 2 Char"/>
    <w:basedOn w:val="DefaultParagraphFont"/>
    <w:link w:val="Heading2"/>
    <w:uiPriority w:val="9"/>
    <w:rsid w:val="008551F4"/>
    <w:rPr>
      <w:rFonts w:eastAsiaTheme="majorEastAsia" w:cstheme="majorBidi"/>
      <w:b/>
      <w:bCs/>
      <w:sz w:val="28"/>
      <w:szCs w:val="26"/>
    </w:rPr>
  </w:style>
  <w:style w:type="character" w:customStyle="1" w:styleId="Heading3Char">
    <w:name w:val="Heading 3 Char"/>
    <w:basedOn w:val="DefaultParagraphFont"/>
    <w:link w:val="Heading3"/>
    <w:uiPriority w:val="9"/>
    <w:rsid w:val="00BF1D75"/>
    <w:rPr>
      <w:rFonts w:eastAsiaTheme="majorEastAsia" w:cstheme="majorBidi"/>
      <w:b/>
      <w:bCs/>
      <w:sz w:val="24"/>
    </w:rPr>
  </w:style>
  <w:style w:type="paragraph" w:styleId="Header">
    <w:name w:val="header"/>
    <w:basedOn w:val="Normal"/>
    <w:link w:val="HeaderChar"/>
    <w:uiPriority w:val="99"/>
    <w:unhideWhenUsed/>
    <w:rsid w:val="004842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42E2"/>
  </w:style>
  <w:style w:type="paragraph" w:styleId="Footer">
    <w:name w:val="footer"/>
    <w:basedOn w:val="Normal"/>
    <w:link w:val="FooterChar"/>
    <w:uiPriority w:val="99"/>
    <w:unhideWhenUsed/>
    <w:rsid w:val="004842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42E2"/>
  </w:style>
  <w:style w:type="paragraph" w:styleId="BalloonText">
    <w:name w:val="Balloon Text"/>
    <w:basedOn w:val="Normal"/>
    <w:link w:val="BalloonTextChar"/>
    <w:uiPriority w:val="99"/>
    <w:semiHidden/>
    <w:unhideWhenUsed/>
    <w:rsid w:val="00BF25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5B5"/>
    <w:rPr>
      <w:rFonts w:ascii="Tahoma" w:hAnsi="Tahoma" w:cs="Tahoma"/>
      <w:sz w:val="16"/>
      <w:szCs w:val="16"/>
    </w:rPr>
  </w:style>
  <w:style w:type="paragraph" w:styleId="NoSpacing">
    <w:name w:val="No Spacing"/>
    <w:uiPriority w:val="1"/>
    <w:qFormat/>
    <w:rsid w:val="00E62F63"/>
    <w:pPr>
      <w:spacing w:after="0" w:line="240" w:lineRule="auto"/>
    </w:pPr>
  </w:style>
  <w:style w:type="paragraph" w:styleId="TOCHeading">
    <w:name w:val="TOC Heading"/>
    <w:basedOn w:val="Heading1"/>
    <w:next w:val="Normal"/>
    <w:uiPriority w:val="39"/>
    <w:unhideWhenUsed/>
    <w:qFormat/>
    <w:rsid w:val="0046422D"/>
    <w:pPr>
      <w:outlineLvl w:val="9"/>
    </w:pPr>
    <w:rPr>
      <w:rFonts w:asciiTheme="majorHAnsi" w:hAnsiTheme="majorHAnsi"/>
      <w:color w:val="365F91" w:themeColor="accent1" w:themeShade="BF"/>
      <w:sz w:val="28"/>
      <w:lang w:val="en-US" w:eastAsia="ja-JP"/>
    </w:rPr>
  </w:style>
  <w:style w:type="paragraph" w:styleId="TOC1">
    <w:name w:val="toc 1"/>
    <w:basedOn w:val="Normal"/>
    <w:next w:val="Normal"/>
    <w:autoRedefine/>
    <w:uiPriority w:val="39"/>
    <w:unhideWhenUsed/>
    <w:rsid w:val="0046422D"/>
    <w:pPr>
      <w:spacing w:after="100"/>
    </w:pPr>
  </w:style>
  <w:style w:type="paragraph" w:styleId="TOC3">
    <w:name w:val="toc 3"/>
    <w:basedOn w:val="Normal"/>
    <w:next w:val="Normal"/>
    <w:autoRedefine/>
    <w:uiPriority w:val="39"/>
    <w:unhideWhenUsed/>
    <w:rsid w:val="0046422D"/>
    <w:pPr>
      <w:spacing w:after="100"/>
      <w:ind w:left="440"/>
    </w:pPr>
  </w:style>
  <w:style w:type="paragraph" w:styleId="TOC2">
    <w:name w:val="toc 2"/>
    <w:basedOn w:val="Normal"/>
    <w:next w:val="Normal"/>
    <w:autoRedefine/>
    <w:uiPriority w:val="39"/>
    <w:unhideWhenUsed/>
    <w:rsid w:val="0046422D"/>
    <w:pPr>
      <w:spacing w:after="100"/>
      <w:ind w:left="220"/>
    </w:pPr>
  </w:style>
  <w:style w:type="character" w:styleId="Hyperlink">
    <w:name w:val="Hyperlink"/>
    <w:basedOn w:val="DefaultParagraphFont"/>
    <w:uiPriority w:val="99"/>
    <w:unhideWhenUsed/>
    <w:rsid w:val="0046422D"/>
    <w:rPr>
      <w:color w:val="0000FF" w:themeColor="hyperlink"/>
      <w:u w:val="single"/>
    </w:rPr>
  </w:style>
  <w:style w:type="character" w:customStyle="1" w:styleId="hidden1">
    <w:name w:val="hidden1"/>
    <w:basedOn w:val="DefaultParagraphFont"/>
    <w:rsid w:val="00BC31C4"/>
    <w:rPr>
      <w:vanish/>
      <w:webHidden w:val="0"/>
      <w:specVanish w:val="0"/>
    </w:rPr>
  </w:style>
  <w:style w:type="character" w:styleId="IntenseEmphasis">
    <w:name w:val="Intense Emphasis"/>
    <w:basedOn w:val="DefaultParagraphFont"/>
    <w:uiPriority w:val="21"/>
    <w:qFormat/>
    <w:rsid w:val="00CA79FC"/>
    <w:rPr>
      <w:b/>
      <w:bCs/>
      <w:i/>
      <w:iCs/>
      <w:color w:val="4F81BD" w:themeColor="accent1"/>
    </w:rPr>
  </w:style>
  <w:style w:type="paragraph" w:styleId="Subtitle">
    <w:name w:val="Subtitle"/>
    <w:basedOn w:val="Normal"/>
    <w:next w:val="Normal"/>
    <w:link w:val="SubtitleChar"/>
    <w:uiPriority w:val="11"/>
    <w:qFormat/>
    <w:rsid w:val="00CA79F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A79FC"/>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47382F"/>
    <w:rPr>
      <w:rFonts w:asciiTheme="minorHAnsi" w:hAnsiTheme="minorHAnsi"/>
      <w:i/>
      <w:iCs/>
      <w:color w:val="808080" w:themeColor="text1" w:themeTint="7F"/>
      <w:sz w:val="20"/>
    </w:rPr>
  </w:style>
  <w:style w:type="character" w:styleId="Emphasis">
    <w:name w:val="Emphasis"/>
    <w:basedOn w:val="DefaultParagraphFont"/>
    <w:uiPriority w:val="20"/>
    <w:qFormat/>
    <w:rsid w:val="005150AF"/>
    <w:rPr>
      <w:i/>
      <w:iCs/>
    </w:rPr>
  </w:style>
  <w:style w:type="paragraph" w:styleId="NormalWeb">
    <w:name w:val="Normal (Web)"/>
    <w:basedOn w:val="Normal"/>
    <w:uiPriority w:val="99"/>
    <w:unhideWhenUsed/>
    <w:rsid w:val="00430E3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Caption">
    <w:name w:val="caption"/>
    <w:basedOn w:val="Normal"/>
    <w:next w:val="Normal"/>
    <w:uiPriority w:val="35"/>
    <w:unhideWhenUsed/>
    <w:qFormat/>
    <w:rsid w:val="003C021C"/>
    <w:pPr>
      <w:spacing w:line="240" w:lineRule="auto"/>
    </w:pPr>
    <w:rPr>
      <w:b/>
      <w:bCs/>
      <w:color w:val="4F81BD" w:themeColor="accent1"/>
      <w:sz w:val="18"/>
      <w:szCs w:val="18"/>
    </w:rPr>
  </w:style>
  <w:style w:type="character" w:customStyle="1" w:styleId="Heading4Char">
    <w:name w:val="Heading 4 Char"/>
    <w:basedOn w:val="DefaultParagraphFont"/>
    <w:link w:val="Heading4"/>
    <w:uiPriority w:val="9"/>
    <w:rsid w:val="00430F1D"/>
    <w:rPr>
      <w:rFonts w:eastAsiaTheme="majorEastAsia" w:cstheme="majorBidi"/>
      <w:b/>
      <w:bCs/>
      <w:sz w:val="20"/>
    </w:rPr>
  </w:style>
  <w:style w:type="character" w:customStyle="1" w:styleId="Heading5Char">
    <w:name w:val="Heading 5 Char"/>
    <w:basedOn w:val="DefaultParagraphFont"/>
    <w:link w:val="Heading5"/>
    <w:uiPriority w:val="9"/>
    <w:rsid w:val="00430F1D"/>
    <w:rPr>
      <w:rFonts w:asciiTheme="majorHAnsi" w:eastAsiaTheme="majorEastAsia" w:hAnsiTheme="majorHAnsi" w:cstheme="majorBidi"/>
      <w:color w:val="365F91" w:themeColor="accent1" w:themeShade="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551F4"/>
    <w:pPr>
      <w:keepNext/>
      <w:keepLines/>
      <w:spacing w:before="480" w:after="0"/>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8551F4"/>
    <w:pPr>
      <w:keepNext/>
      <w:keepLines/>
      <w:spacing w:before="200" w:after="0"/>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BF1D75"/>
    <w:pPr>
      <w:keepNext/>
      <w:keepLines/>
      <w:spacing w:before="200" w:after="0"/>
      <w:outlineLvl w:val="2"/>
    </w:pPr>
    <w:rPr>
      <w:rFonts w:eastAsiaTheme="majorEastAsia" w:cstheme="majorBidi"/>
      <w:b/>
      <w:bCs/>
      <w:sz w:val="24"/>
    </w:rPr>
  </w:style>
  <w:style w:type="paragraph" w:styleId="Heading4">
    <w:name w:val="heading 4"/>
    <w:basedOn w:val="Heading3"/>
    <w:next w:val="Normal"/>
    <w:link w:val="Heading4Char"/>
    <w:uiPriority w:val="9"/>
    <w:unhideWhenUsed/>
    <w:qFormat/>
    <w:rsid w:val="00430F1D"/>
    <w:pPr>
      <w:outlineLvl w:val="3"/>
    </w:pPr>
  </w:style>
  <w:style w:type="paragraph" w:styleId="Heading5">
    <w:name w:val="heading 5"/>
    <w:basedOn w:val="Normal"/>
    <w:next w:val="Normal"/>
    <w:link w:val="Heading5Char"/>
    <w:uiPriority w:val="9"/>
    <w:unhideWhenUsed/>
    <w:qFormat/>
    <w:rsid w:val="00430F1D"/>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31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0763"/>
    <w:pPr>
      <w:ind w:left="720"/>
      <w:contextualSpacing/>
    </w:pPr>
  </w:style>
  <w:style w:type="character" w:customStyle="1" w:styleId="Heading1Char">
    <w:name w:val="Heading 1 Char"/>
    <w:basedOn w:val="DefaultParagraphFont"/>
    <w:link w:val="Heading1"/>
    <w:uiPriority w:val="9"/>
    <w:rsid w:val="008551F4"/>
    <w:rPr>
      <w:rFonts w:eastAsiaTheme="majorEastAsia" w:cstheme="majorBidi"/>
      <w:b/>
      <w:bCs/>
      <w:sz w:val="32"/>
      <w:szCs w:val="28"/>
    </w:rPr>
  </w:style>
  <w:style w:type="character" w:customStyle="1" w:styleId="Heading2Char">
    <w:name w:val="Heading 2 Char"/>
    <w:basedOn w:val="DefaultParagraphFont"/>
    <w:link w:val="Heading2"/>
    <w:uiPriority w:val="9"/>
    <w:rsid w:val="008551F4"/>
    <w:rPr>
      <w:rFonts w:eastAsiaTheme="majorEastAsia" w:cstheme="majorBidi"/>
      <w:b/>
      <w:bCs/>
      <w:sz w:val="28"/>
      <w:szCs w:val="26"/>
    </w:rPr>
  </w:style>
  <w:style w:type="character" w:customStyle="1" w:styleId="Heading3Char">
    <w:name w:val="Heading 3 Char"/>
    <w:basedOn w:val="DefaultParagraphFont"/>
    <w:link w:val="Heading3"/>
    <w:uiPriority w:val="9"/>
    <w:rsid w:val="00BF1D75"/>
    <w:rPr>
      <w:rFonts w:eastAsiaTheme="majorEastAsia" w:cstheme="majorBidi"/>
      <w:b/>
      <w:bCs/>
      <w:sz w:val="24"/>
    </w:rPr>
  </w:style>
  <w:style w:type="paragraph" w:styleId="Header">
    <w:name w:val="header"/>
    <w:basedOn w:val="Normal"/>
    <w:link w:val="HeaderChar"/>
    <w:uiPriority w:val="99"/>
    <w:unhideWhenUsed/>
    <w:rsid w:val="004842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42E2"/>
  </w:style>
  <w:style w:type="paragraph" w:styleId="Footer">
    <w:name w:val="footer"/>
    <w:basedOn w:val="Normal"/>
    <w:link w:val="FooterChar"/>
    <w:uiPriority w:val="99"/>
    <w:unhideWhenUsed/>
    <w:rsid w:val="004842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42E2"/>
  </w:style>
  <w:style w:type="paragraph" w:styleId="BalloonText">
    <w:name w:val="Balloon Text"/>
    <w:basedOn w:val="Normal"/>
    <w:link w:val="BalloonTextChar"/>
    <w:uiPriority w:val="99"/>
    <w:semiHidden/>
    <w:unhideWhenUsed/>
    <w:rsid w:val="00BF25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5B5"/>
    <w:rPr>
      <w:rFonts w:ascii="Tahoma" w:hAnsi="Tahoma" w:cs="Tahoma"/>
      <w:sz w:val="16"/>
      <w:szCs w:val="16"/>
    </w:rPr>
  </w:style>
  <w:style w:type="paragraph" w:styleId="NoSpacing">
    <w:name w:val="No Spacing"/>
    <w:uiPriority w:val="1"/>
    <w:qFormat/>
    <w:rsid w:val="00E62F63"/>
    <w:pPr>
      <w:spacing w:after="0" w:line="240" w:lineRule="auto"/>
    </w:pPr>
  </w:style>
  <w:style w:type="paragraph" w:styleId="TOCHeading">
    <w:name w:val="TOC Heading"/>
    <w:basedOn w:val="Heading1"/>
    <w:next w:val="Normal"/>
    <w:uiPriority w:val="39"/>
    <w:unhideWhenUsed/>
    <w:qFormat/>
    <w:rsid w:val="0046422D"/>
    <w:pPr>
      <w:outlineLvl w:val="9"/>
    </w:pPr>
    <w:rPr>
      <w:rFonts w:asciiTheme="majorHAnsi" w:hAnsiTheme="majorHAnsi"/>
      <w:color w:val="365F91" w:themeColor="accent1" w:themeShade="BF"/>
      <w:sz w:val="28"/>
      <w:lang w:val="en-US" w:eastAsia="ja-JP"/>
    </w:rPr>
  </w:style>
  <w:style w:type="paragraph" w:styleId="TOC1">
    <w:name w:val="toc 1"/>
    <w:basedOn w:val="Normal"/>
    <w:next w:val="Normal"/>
    <w:autoRedefine/>
    <w:uiPriority w:val="39"/>
    <w:unhideWhenUsed/>
    <w:rsid w:val="0046422D"/>
    <w:pPr>
      <w:spacing w:after="100"/>
    </w:pPr>
  </w:style>
  <w:style w:type="paragraph" w:styleId="TOC3">
    <w:name w:val="toc 3"/>
    <w:basedOn w:val="Normal"/>
    <w:next w:val="Normal"/>
    <w:autoRedefine/>
    <w:uiPriority w:val="39"/>
    <w:unhideWhenUsed/>
    <w:rsid w:val="0046422D"/>
    <w:pPr>
      <w:spacing w:after="100"/>
      <w:ind w:left="440"/>
    </w:pPr>
  </w:style>
  <w:style w:type="paragraph" w:styleId="TOC2">
    <w:name w:val="toc 2"/>
    <w:basedOn w:val="Normal"/>
    <w:next w:val="Normal"/>
    <w:autoRedefine/>
    <w:uiPriority w:val="39"/>
    <w:unhideWhenUsed/>
    <w:rsid w:val="0046422D"/>
    <w:pPr>
      <w:spacing w:after="100"/>
      <w:ind w:left="220"/>
    </w:pPr>
  </w:style>
  <w:style w:type="character" w:styleId="Hyperlink">
    <w:name w:val="Hyperlink"/>
    <w:basedOn w:val="DefaultParagraphFont"/>
    <w:uiPriority w:val="99"/>
    <w:unhideWhenUsed/>
    <w:rsid w:val="0046422D"/>
    <w:rPr>
      <w:color w:val="0000FF" w:themeColor="hyperlink"/>
      <w:u w:val="single"/>
    </w:rPr>
  </w:style>
  <w:style w:type="character" w:customStyle="1" w:styleId="hidden1">
    <w:name w:val="hidden1"/>
    <w:basedOn w:val="DefaultParagraphFont"/>
    <w:rsid w:val="00BC31C4"/>
    <w:rPr>
      <w:vanish/>
      <w:webHidden w:val="0"/>
      <w:specVanish w:val="0"/>
    </w:rPr>
  </w:style>
  <w:style w:type="character" w:styleId="IntenseEmphasis">
    <w:name w:val="Intense Emphasis"/>
    <w:basedOn w:val="DefaultParagraphFont"/>
    <w:uiPriority w:val="21"/>
    <w:qFormat/>
    <w:rsid w:val="00CA79FC"/>
    <w:rPr>
      <w:b/>
      <w:bCs/>
      <w:i/>
      <w:iCs/>
      <w:color w:val="4F81BD" w:themeColor="accent1"/>
    </w:rPr>
  </w:style>
  <w:style w:type="paragraph" w:styleId="Subtitle">
    <w:name w:val="Subtitle"/>
    <w:basedOn w:val="Normal"/>
    <w:next w:val="Normal"/>
    <w:link w:val="SubtitleChar"/>
    <w:uiPriority w:val="11"/>
    <w:qFormat/>
    <w:rsid w:val="00CA79F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A79FC"/>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47382F"/>
    <w:rPr>
      <w:rFonts w:asciiTheme="minorHAnsi" w:hAnsiTheme="minorHAnsi"/>
      <w:i/>
      <w:iCs/>
      <w:color w:val="808080" w:themeColor="text1" w:themeTint="7F"/>
      <w:sz w:val="20"/>
    </w:rPr>
  </w:style>
  <w:style w:type="character" w:styleId="Emphasis">
    <w:name w:val="Emphasis"/>
    <w:basedOn w:val="DefaultParagraphFont"/>
    <w:uiPriority w:val="20"/>
    <w:qFormat/>
    <w:rsid w:val="005150AF"/>
    <w:rPr>
      <w:i/>
      <w:iCs/>
    </w:rPr>
  </w:style>
  <w:style w:type="paragraph" w:styleId="NormalWeb">
    <w:name w:val="Normal (Web)"/>
    <w:basedOn w:val="Normal"/>
    <w:uiPriority w:val="99"/>
    <w:unhideWhenUsed/>
    <w:rsid w:val="00430E3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Caption">
    <w:name w:val="caption"/>
    <w:basedOn w:val="Normal"/>
    <w:next w:val="Normal"/>
    <w:uiPriority w:val="35"/>
    <w:unhideWhenUsed/>
    <w:qFormat/>
    <w:rsid w:val="003C021C"/>
    <w:pPr>
      <w:spacing w:line="240" w:lineRule="auto"/>
    </w:pPr>
    <w:rPr>
      <w:b/>
      <w:bCs/>
      <w:color w:val="4F81BD" w:themeColor="accent1"/>
      <w:sz w:val="18"/>
      <w:szCs w:val="18"/>
    </w:rPr>
  </w:style>
  <w:style w:type="character" w:customStyle="1" w:styleId="Heading4Char">
    <w:name w:val="Heading 4 Char"/>
    <w:basedOn w:val="DefaultParagraphFont"/>
    <w:link w:val="Heading4"/>
    <w:uiPriority w:val="9"/>
    <w:rsid w:val="00430F1D"/>
    <w:rPr>
      <w:rFonts w:eastAsiaTheme="majorEastAsia" w:cstheme="majorBidi"/>
      <w:b/>
      <w:bCs/>
      <w:sz w:val="20"/>
    </w:rPr>
  </w:style>
  <w:style w:type="character" w:customStyle="1" w:styleId="Heading5Char">
    <w:name w:val="Heading 5 Char"/>
    <w:basedOn w:val="DefaultParagraphFont"/>
    <w:link w:val="Heading5"/>
    <w:uiPriority w:val="9"/>
    <w:rsid w:val="00430F1D"/>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96403">
      <w:bodyDiv w:val="1"/>
      <w:marLeft w:val="0"/>
      <w:marRight w:val="0"/>
      <w:marTop w:val="0"/>
      <w:marBottom w:val="0"/>
      <w:divBdr>
        <w:top w:val="none" w:sz="0" w:space="0" w:color="auto"/>
        <w:left w:val="none" w:sz="0" w:space="0" w:color="auto"/>
        <w:bottom w:val="none" w:sz="0" w:space="0" w:color="auto"/>
        <w:right w:val="none" w:sz="0" w:space="0" w:color="auto"/>
      </w:divBdr>
    </w:div>
    <w:div w:id="130905931">
      <w:bodyDiv w:val="1"/>
      <w:marLeft w:val="0"/>
      <w:marRight w:val="0"/>
      <w:marTop w:val="0"/>
      <w:marBottom w:val="0"/>
      <w:divBdr>
        <w:top w:val="none" w:sz="0" w:space="0" w:color="auto"/>
        <w:left w:val="none" w:sz="0" w:space="0" w:color="auto"/>
        <w:bottom w:val="none" w:sz="0" w:space="0" w:color="auto"/>
        <w:right w:val="none" w:sz="0" w:space="0" w:color="auto"/>
      </w:divBdr>
    </w:div>
    <w:div w:id="158735525">
      <w:bodyDiv w:val="1"/>
      <w:marLeft w:val="0"/>
      <w:marRight w:val="0"/>
      <w:marTop w:val="0"/>
      <w:marBottom w:val="0"/>
      <w:divBdr>
        <w:top w:val="none" w:sz="0" w:space="0" w:color="auto"/>
        <w:left w:val="none" w:sz="0" w:space="0" w:color="auto"/>
        <w:bottom w:val="none" w:sz="0" w:space="0" w:color="auto"/>
        <w:right w:val="none" w:sz="0" w:space="0" w:color="auto"/>
      </w:divBdr>
    </w:div>
    <w:div w:id="187371385">
      <w:bodyDiv w:val="1"/>
      <w:marLeft w:val="0"/>
      <w:marRight w:val="0"/>
      <w:marTop w:val="0"/>
      <w:marBottom w:val="0"/>
      <w:divBdr>
        <w:top w:val="none" w:sz="0" w:space="0" w:color="auto"/>
        <w:left w:val="none" w:sz="0" w:space="0" w:color="auto"/>
        <w:bottom w:val="none" w:sz="0" w:space="0" w:color="auto"/>
        <w:right w:val="none" w:sz="0" w:space="0" w:color="auto"/>
      </w:divBdr>
    </w:div>
    <w:div w:id="233246256">
      <w:bodyDiv w:val="1"/>
      <w:marLeft w:val="0"/>
      <w:marRight w:val="0"/>
      <w:marTop w:val="0"/>
      <w:marBottom w:val="0"/>
      <w:divBdr>
        <w:top w:val="none" w:sz="0" w:space="0" w:color="auto"/>
        <w:left w:val="none" w:sz="0" w:space="0" w:color="auto"/>
        <w:bottom w:val="none" w:sz="0" w:space="0" w:color="auto"/>
        <w:right w:val="none" w:sz="0" w:space="0" w:color="auto"/>
      </w:divBdr>
    </w:div>
    <w:div w:id="286008022">
      <w:bodyDiv w:val="1"/>
      <w:marLeft w:val="0"/>
      <w:marRight w:val="0"/>
      <w:marTop w:val="0"/>
      <w:marBottom w:val="0"/>
      <w:divBdr>
        <w:top w:val="none" w:sz="0" w:space="0" w:color="auto"/>
        <w:left w:val="none" w:sz="0" w:space="0" w:color="auto"/>
        <w:bottom w:val="none" w:sz="0" w:space="0" w:color="auto"/>
        <w:right w:val="none" w:sz="0" w:space="0" w:color="auto"/>
      </w:divBdr>
    </w:div>
    <w:div w:id="299119340">
      <w:bodyDiv w:val="1"/>
      <w:marLeft w:val="0"/>
      <w:marRight w:val="0"/>
      <w:marTop w:val="0"/>
      <w:marBottom w:val="0"/>
      <w:divBdr>
        <w:top w:val="none" w:sz="0" w:space="0" w:color="auto"/>
        <w:left w:val="none" w:sz="0" w:space="0" w:color="auto"/>
        <w:bottom w:val="none" w:sz="0" w:space="0" w:color="auto"/>
        <w:right w:val="none" w:sz="0" w:space="0" w:color="auto"/>
      </w:divBdr>
    </w:div>
    <w:div w:id="383145641">
      <w:bodyDiv w:val="1"/>
      <w:marLeft w:val="0"/>
      <w:marRight w:val="0"/>
      <w:marTop w:val="0"/>
      <w:marBottom w:val="0"/>
      <w:divBdr>
        <w:top w:val="none" w:sz="0" w:space="0" w:color="auto"/>
        <w:left w:val="none" w:sz="0" w:space="0" w:color="auto"/>
        <w:bottom w:val="none" w:sz="0" w:space="0" w:color="auto"/>
        <w:right w:val="none" w:sz="0" w:space="0" w:color="auto"/>
      </w:divBdr>
    </w:div>
    <w:div w:id="788671236">
      <w:bodyDiv w:val="1"/>
      <w:marLeft w:val="0"/>
      <w:marRight w:val="0"/>
      <w:marTop w:val="0"/>
      <w:marBottom w:val="0"/>
      <w:divBdr>
        <w:top w:val="none" w:sz="0" w:space="0" w:color="auto"/>
        <w:left w:val="none" w:sz="0" w:space="0" w:color="auto"/>
        <w:bottom w:val="none" w:sz="0" w:space="0" w:color="auto"/>
        <w:right w:val="none" w:sz="0" w:space="0" w:color="auto"/>
      </w:divBdr>
    </w:div>
    <w:div w:id="1002661790">
      <w:bodyDiv w:val="1"/>
      <w:marLeft w:val="0"/>
      <w:marRight w:val="0"/>
      <w:marTop w:val="0"/>
      <w:marBottom w:val="0"/>
      <w:divBdr>
        <w:top w:val="none" w:sz="0" w:space="0" w:color="auto"/>
        <w:left w:val="none" w:sz="0" w:space="0" w:color="auto"/>
        <w:bottom w:val="none" w:sz="0" w:space="0" w:color="auto"/>
        <w:right w:val="none" w:sz="0" w:space="0" w:color="auto"/>
      </w:divBdr>
    </w:div>
    <w:div w:id="1016004829">
      <w:bodyDiv w:val="1"/>
      <w:marLeft w:val="0"/>
      <w:marRight w:val="0"/>
      <w:marTop w:val="0"/>
      <w:marBottom w:val="0"/>
      <w:divBdr>
        <w:top w:val="none" w:sz="0" w:space="0" w:color="auto"/>
        <w:left w:val="none" w:sz="0" w:space="0" w:color="auto"/>
        <w:bottom w:val="none" w:sz="0" w:space="0" w:color="auto"/>
        <w:right w:val="none" w:sz="0" w:space="0" w:color="auto"/>
      </w:divBdr>
    </w:div>
    <w:div w:id="1533691181">
      <w:bodyDiv w:val="1"/>
      <w:marLeft w:val="0"/>
      <w:marRight w:val="0"/>
      <w:marTop w:val="0"/>
      <w:marBottom w:val="0"/>
      <w:divBdr>
        <w:top w:val="none" w:sz="0" w:space="0" w:color="auto"/>
        <w:left w:val="none" w:sz="0" w:space="0" w:color="auto"/>
        <w:bottom w:val="none" w:sz="0" w:space="0" w:color="auto"/>
        <w:right w:val="none" w:sz="0" w:space="0" w:color="auto"/>
      </w:divBdr>
    </w:div>
    <w:div w:id="1631396841">
      <w:bodyDiv w:val="1"/>
      <w:marLeft w:val="0"/>
      <w:marRight w:val="0"/>
      <w:marTop w:val="0"/>
      <w:marBottom w:val="0"/>
      <w:divBdr>
        <w:top w:val="none" w:sz="0" w:space="0" w:color="auto"/>
        <w:left w:val="none" w:sz="0" w:space="0" w:color="auto"/>
        <w:bottom w:val="none" w:sz="0" w:space="0" w:color="auto"/>
        <w:right w:val="none" w:sz="0" w:space="0" w:color="auto"/>
      </w:divBdr>
    </w:div>
    <w:div w:id="1816527841">
      <w:bodyDiv w:val="1"/>
      <w:marLeft w:val="0"/>
      <w:marRight w:val="0"/>
      <w:marTop w:val="0"/>
      <w:marBottom w:val="0"/>
      <w:divBdr>
        <w:top w:val="none" w:sz="0" w:space="0" w:color="auto"/>
        <w:left w:val="none" w:sz="0" w:space="0" w:color="auto"/>
        <w:bottom w:val="none" w:sz="0" w:space="0" w:color="auto"/>
        <w:right w:val="none" w:sz="0" w:space="0" w:color="auto"/>
      </w:divBdr>
      <w:divsChild>
        <w:div w:id="1760059638">
          <w:marLeft w:val="0"/>
          <w:marRight w:val="0"/>
          <w:marTop w:val="0"/>
          <w:marBottom w:val="0"/>
          <w:divBdr>
            <w:top w:val="none" w:sz="0" w:space="0" w:color="auto"/>
            <w:left w:val="none" w:sz="0" w:space="0" w:color="auto"/>
            <w:bottom w:val="none" w:sz="0" w:space="0" w:color="auto"/>
            <w:right w:val="none" w:sz="0" w:space="0" w:color="auto"/>
          </w:divBdr>
          <w:divsChild>
            <w:div w:id="1580018270">
              <w:marLeft w:val="0"/>
              <w:marRight w:val="0"/>
              <w:marTop w:val="0"/>
              <w:marBottom w:val="0"/>
              <w:divBdr>
                <w:top w:val="none" w:sz="0" w:space="0" w:color="auto"/>
                <w:left w:val="none" w:sz="0" w:space="0" w:color="auto"/>
                <w:bottom w:val="none" w:sz="0" w:space="0" w:color="auto"/>
                <w:right w:val="none" w:sz="0" w:space="0" w:color="auto"/>
              </w:divBdr>
              <w:divsChild>
                <w:div w:id="1964462281">
                  <w:marLeft w:val="0"/>
                  <w:marRight w:val="0"/>
                  <w:marTop w:val="0"/>
                  <w:marBottom w:val="0"/>
                  <w:divBdr>
                    <w:top w:val="none" w:sz="0" w:space="0" w:color="auto"/>
                    <w:left w:val="none" w:sz="0" w:space="0" w:color="auto"/>
                    <w:bottom w:val="none" w:sz="0" w:space="0" w:color="auto"/>
                    <w:right w:val="none" w:sz="0" w:space="0" w:color="auto"/>
                  </w:divBdr>
                  <w:divsChild>
                    <w:div w:id="2134277378">
                      <w:marLeft w:val="0"/>
                      <w:marRight w:val="0"/>
                      <w:marTop w:val="0"/>
                      <w:marBottom w:val="0"/>
                      <w:divBdr>
                        <w:top w:val="none" w:sz="0" w:space="0" w:color="auto"/>
                        <w:left w:val="none" w:sz="0" w:space="0" w:color="auto"/>
                        <w:bottom w:val="none" w:sz="0" w:space="0" w:color="auto"/>
                        <w:right w:val="none" w:sz="0" w:space="0" w:color="auto"/>
                      </w:divBdr>
                      <w:divsChild>
                        <w:div w:id="1722631726">
                          <w:marLeft w:val="0"/>
                          <w:marRight w:val="0"/>
                          <w:marTop w:val="0"/>
                          <w:marBottom w:val="0"/>
                          <w:divBdr>
                            <w:top w:val="none" w:sz="0" w:space="0" w:color="auto"/>
                            <w:left w:val="none" w:sz="0" w:space="0" w:color="auto"/>
                            <w:bottom w:val="none" w:sz="0" w:space="0" w:color="auto"/>
                            <w:right w:val="none" w:sz="0" w:space="0" w:color="auto"/>
                          </w:divBdr>
                          <w:divsChild>
                            <w:div w:id="1361475225">
                              <w:marLeft w:val="0"/>
                              <w:marRight w:val="0"/>
                              <w:marTop w:val="0"/>
                              <w:marBottom w:val="0"/>
                              <w:divBdr>
                                <w:top w:val="none" w:sz="0" w:space="0" w:color="auto"/>
                                <w:left w:val="none" w:sz="0" w:space="0" w:color="auto"/>
                                <w:bottom w:val="none" w:sz="0" w:space="0" w:color="auto"/>
                                <w:right w:val="none" w:sz="0" w:space="0" w:color="auto"/>
                              </w:divBdr>
                              <w:divsChild>
                                <w:div w:id="973410764">
                                  <w:marLeft w:val="0"/>
                                  <w:marRight w:val="0"/>
                                  <w:marTop w:val="0"/>
                                  <w:marBottom w:val="0"/>
                                  <w:divBdr>
                                    <w:top w:val="none" w:sz="0" w:space="0" w:color="auto"/>
                                    <w:left w:val="none" w:sz="0" w:space="0" w:color="auto"/>
                                    <w:bottom w:val="none" w:sz="0" w:space="0" w:color="auto"/>
                                    <w:right w:val="none" w:sz="0" w:space="0" w:color="auto"/>
                                  </w:divBdr>
                                  <w:divsChild>
                                    <w:div w:id="397166819">
                                      <w:marLeft w:val="0"/>
                                      <w:marRight w:val="0"/>
                                      <w:marTop w:val="0"/>
                                      <w:marBottom w:val="0"/>
                                      <w:divBdr>
                                        <w:top w:val="none" w:sz="0" w:space="0" w:color="auto"/>
                                        <w:left w:val="none" w:sz="0" w:space="0" w:color="auto"/>
                                        <w:bottom w:val="none" w:sz="0" w:space="0" w:color="auto"/>
                                        <w:right w:val="none" w:sz="0" w:space="0" w:color="auto"/>
                                      </w:divBdr>
                                      <w:divsChild>
                                        <w:div w:id="1467744744">
                                          <w:marLeft w:val="0"/>
                                          <w:marRight w:val="0"/>
                                          <w:marTop w:val="0"/>
                                          <w:marBottom w:val="0"/>
                                          <w:divBdr>
                                            <w:top w:val="none" w:sz="0" w:space="0" w:color="auto"/>
                                            <w:left w:val="none" w:sz="0" w:space="0" w:color="auto"/>
                                            <w:bottom w:val="none" w:sz="0" w:space="0" w:color="auto"/>
                                            <w:right w:val="none" w:sz="0" w:space="0" w:color="auto"/>
                                          </w:divBdr>
                                          <w:divsChild>
                                            <w:div w:id="937254007">
                                              <w:marLeft w:val="0"/>
                                              <w:marRight w:val="0"/>
                                              <w:marTop w:val="0"/>
                                              <w:marBottom w:val="0"/>
                                              <w:divBdr>
                                                <w:top w:val="none" w:sz="0" w:space="0" w:color="auto"/>
                                                <w:left w:val="none" w:sz="0" w:space="0" w:color="auto"/>
                                                <w:bottom w:val="none" w:sz="0" w:space="0" w:color="auto"/>
                                                <w:right w:val="none" w:sz="0" w:space="0" w:color="auto"/>
                                              </w:divBdr>
                                              <w:divsChild>
                                                <w:div w:id="31472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4840387">
      <w:bodyDiv w:val="1"/>
      <w:marLeft w:val="0"/>
      <w:marRight w:val="0"/>
      <w:marTop w:val="0"/>
      <w:marBottom w:val="0"/>
      <w:divBdr>
        <w:top w:val="none" w:sz="0" w:space="0" w:color="auto"/>
        <w:left w:val="none" w:sz="0" w:space="0" w:color="auto"/>
        <w:bottom w:val="none" w:sz="0" w:space="0" w:color="auto"/>
        <w:right w:val="none" w:sz="0" w:space="0" w:color="auto"/>
      </w:divBdr>
    </w:div>
    <w:div w:id="2105178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www.newcastle.nsw.gov.au/YourSay"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home.id.com.au/about-u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newcastle.nsw.gov.au/Home" TargetMode="External"/><Relationship Id="rId19" Type="http://schemas.openxmlformats.org/officeDocument/2006/relationships/hyperlink" Target="http://www.newcastle.nsw.gov.au/Home" TargetMode="External"/><Relationship Id="rId4" Type="http://schemas.microsoft.com/office/2007/relationships/stylesWithEffects" Target="stylesWithEffects.xml"/><Relationship Id="rId9" Type="http://schemas.openxmlformats.org/officeDocument/2006/relationships/hyperlink" Target="mailto:mail@ncc.nsw.gov.au" TargetMode="Externa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32778-4CCA-4365-B0C7-CF3A8171A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7126</Words>
  <Characters>40623</Characters>
  <Application>Microsoft Office Word</Application>
  <DocSecurity>4</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Newcastle City Council</Company>
  <LinksUpToDate>false</LinksUpToDate>
  <CharactersWithSpaces>47654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Stewart</dc:creator>
  <cp:lastModifiedBy>Amber Herrmann</cp:lastModifiedBy>
  <cp:revision>2</cp:revision>
  <cp:lastPrinted>2018-05-10T06:54:00Z</cp:lastPrinted>
  <dcterms:created xsi:type="dcterms:W3CDTF">2018-05-15T02:30:00Z</dcterms:created>
  <dcterms:modified xsi:type="dcterms:W3CDTF">2018-05-15T02:30:00Z</dcterms:modified>
</cp:coreProperties>
</file>